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CA5A1" w14:textId="1DD52772"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8" w:name="_Toc235221563"/>
      <w:r w:rsidR="00C6326B" w:rsidRPr="00A51C84">
        <w:rPr>
          <w:rFonts w:asciiTheme="minorHAnsi" w:hAnsiTheme="minorHAnsi" w:cstheme="minorHAnsi"/>
          <w:sz w:val="22"/>
          <w:szCs w:val="22"/>
        </w:rPr>
        <w:t>Vignette 1</w:t>
      </w:r>
      <w:r w:rsidR="00F626A7" w:rsidRPr="00A51C84">
        <w:rPr>
          <w:rFonts w:asciiTheme="minorHAnsi" w:hAnsiTheme="minorHAnsi" w:cstheme="minorHAnsi"/>
          <w:sz w:val="22"/>
          <w:szCs w:val="22"/>
        </w:rPr>
        <w:t>4.</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 xml:space="preserve">Sexual </w:t>
      </w:r>
      <w:r w:rsidR="00B75F91" w:rsidRPr="00A51C84">
        <w:rPr>
          <w:rFonts w:asciiTheme="minorHAnsi" w:hAnsiTheme="minorHAnsi" w:cstheme="minorHAnsi"/>
          <w:sz w:val="22"/>
          <w:szCs w:val="22"/>
        </w:rPr>
        <w:t>Dysfunction</w:t>
      </w:r>
      <w:bookmarkEnd w:id="18"/>
    </w:p>
    <w:p w14:paraId="52BAF91D" w14:textId="77777777" w:rsidR="00C6326B" w:rsidRPr="00A51C84" w:rsidRDefault="00C6326B" w:rsidP="00C66607">
      <w:pPr>
        <w:contextualSpacing/>
        <w:rPr>
          <w:rFonts w:cstheme="minorHAnsi"/>
        </w:rPr>
      </w:pPr>
    </w:p>
    <w:p w14:paraId="3D90F627" w14:textId="7BD2BE99" w:rsidR="00694CC9" w:rsidRPr="00A51C84" w:rsidRDefault="00694CC9" w:rsidP="00C66607">
      <w:pPr>
        <w:contextualSpacing/>
        <w:rPr>
          <w:rFonts w:cstheme="minorHAnsi"/>
        </w:rPr>
      </w:pPr>
      <w:r w:rsidRPr="00A51C84">
        <w:rPr>
          <w:rFonts w:cstheme="minorHAnsi"/>
        </w:rPr>
        <w:t>A 50</w:t>
      </w:r>
      <w:r w:rsidRPr="00A51C84">
        <w:rPr>
          <w:rFonts w:ascii="Cambria Math" w:hAnsi="Cambria Math" w:cs="Cambria Math"/>
        </w:rPr>
        <w:t>‑</w:t>
      </w:r>
      <w:r w:rsidRPr="00A51C84">
        <w:rPr>
          <w:rFonts w:cstheme="minorHAnsi"/>
        </w:rPr>
        <w:t>year</w:t>
      </w:r>
      <w:r w:rsidRPr="00A51C84">
        <w:rPr>
          <w:rFonts w:ascii="Cambria Math" w:hAnsi="Cambria Math" w:cs="Cambria Math"/>
        </w:rPr>
        <w:t>‑</w:t>
      </w:r>
      <w:r w:rsidRPr="00A51C84">
        <w:rPr>
          <w:rFonts w:cstheme="minorHAnsi"/>
        </w:rPr>
        <w:t>old married man is referred by his cardiologist 6 months after an inferior ST</w:t>
      </w:r>
      <w:r w:rsidRPr="00A51C84">
        <w:rPr>
          <w:rFonts w:ascii="Cambria Math" w:hAnsi="Cambria Math" w:cs="Cambria Math"/>
        </w:rPr>
        <w:t>‑</w:t>
      </w:r>
      <w:r w:rsidRPr="00A51C84">
        <w:rPr>
          <w:rFonts w:cstheme="minorHAnsi"/>
        </w:rPr>
        <w:t xml:space="preserve">elevation </w:t>
      </w:r>
      <w:r w:rsidR="00C74B99" w:rsidRPr="00A51C84">
        <w:rPr>
          <w:rFonts w:cstheme="minorHAnsi"/>
        </w:rPr>
        <w:t>myocardial infarction (</w:t>
      </w:r>
      <w:r w:rsidRPr="00A51C84">
        <w:rPr>
          <w:rFonts w:cstheme="minorHAnsi"/>
        </w:rPr>
        <w:t>MI</w:t>
      </w:r>
      <w:r w:rsidR="00C74B99" w:rsidRPr="00A51C84">
        <w:rPr>
          <w:rFonts w:cstheme="minorHAnsi"/>
        </w:rPr>
        <w:t>)</w:t>
      </w:r>
      <w:r w:rsidRPr="00A51C84">
        <w:rPr>
          <w:rFonts w:cstheme="minorHAnsi"/>
        </w:rPr>
        <w:t xml:space="preserve"> treated with PCI and a drug</w:t>
      </w:r>
      <w:r w:rsidRPr="00A51C84">
        <w:rPr>
          <w:rFonts w:ascii="Cambria Math" w:hAnsi="Cambria Math" w:cs="Cambria Math"/>
        </w:rPr>
        <w:t>‑</w:t>
      </w:r>
      <w:r w:rsidRPr="00A51C84">
        <w:rPr>
          <w:rFonts w:cstheme="minorHAnsi"/>
        </w:rPr>
        <w:t>eluting stent. His medications include aspirin, ticagrelor, atorvastatin, metoprolol, lisinopril, and sublingual nitroglycerin as needed for chest pain.</w:t>
      </w:r>
    </w:p>
    <w:p w14:paraId="067178CD" w14:textId="77777777" w:rsidR="00694CC9" w:rsidRPr="00A51C84" w:rsidRDefault="00694CC9" w:rsidP="00C66607">
      <w:pPr>
        <w:contextualSpacing/>
        <w:rPr>
          <w:rFonts w:cstheme="minorHAnsi"/>
        </w:rPr>
      </w:pPr>
    </w:p>
    <w:p w14:paraId="7D401CD1" w14:textId="658E7A02" w:rsidR="00694CC9" w:rsidRPr="00A51C84" w:rsidRDefault="00694CC9" w:rsidP="00C66607">
      <w:pPr>
        <w:contextualSpacing/>
        <w:rPr>
          <w:rFonts w:cstheme="minorHAnsi"/>
        </w:rPr>
      </w:pPr>
      <w:r w:rsidRPr="00A51C84">
        <w:rPr>
          <w:rFonts w:cstheme="minorHAnsi"/>
        </w:rPr>
        <w:t>He reports persistent worry about another heart attack, frequent</w:t>
      </w:r>
      <w:r w:rsidR="00C74B99" w:rsidRPr="00A51C84">
        <w:rPr>
          <w:rFonts w:cstheme="minorHAnsi"/>
        </w:rPr>
        <w:t>ly</w:t>
      </w:r>
      <w:r w:rsidRPr="00A51C84">
        <w:rPr>
          <w:rFonts w:cstheme="minorHAnsi"/>
        </w:rPr>
        <w:t xml:space="preserve"> </w:t>
      </w:r>
      <w:r w:rsidR="00C74B99" w:rsidRPr="00A51C84">
        <w:rPr>
          <w:rFonts w:cstheme="minorHAnsi"/>
        </w:rPr>
        <w:t xml:space="preserve">checking his </w:t>
      </w:r>
      <w:r w:rsidRPr="00A51C84">
        <w:rPr>
          <w:rFonts w:cstheme="minorHAnsi"/>
        </w:rPr>
        <w:t>pulse, avoidance of hills and sports he previously enjoyed, recurrent nightmares about the emergency department</w:t>
      </w:r>
      <w:r w:rsidR="00AC3791" w:rsidRPr="00A51C84">
        <w:rPr>
          <w:rFonts w:cstheme="minorHAnsi"/>
        </w:rPr>
        <w:t xml:space="preserve">, and feeling </w:t>
      </w:r>
      <w:r w:rsidRPr="00A51C84">
        <w:rPr>
          <w:rFonts w:cstheme="minorHAnsi"/>
        </w:rPr>
        <w:t xml:space="preserve">“on edge” at </w:t>
      </w:r>
      <w:r w:rsidR="00AC3791" w:rsidRPr="00A51C84">
        <w:rPr>
          <w:rFonts w:cstheme="minorHAnsi"/>
        </w:rPr>
        <w:t xml:space="preserve">work. He </w:t>
      </w:r>
      <w:r w:rsidRPr="00A51C84">
        <w:rPr>
          <w:rFonts w:cstheme="minorHAnsi"/>
        </w:rPr>
        <w:t>denies suicidal ideation.</w:t>
      </w:r>
    </w:p>
    <w:p w14:paraId="460D0F88" w14:textId="77777777" w:rsidR="00694CC9" w:rsidRPr="00A51C84" w:rsidRDefault="00694CC9" w:rsidP="00C66607">
      <w:pPr>
        <w:contextualSpacing/>
        <w:rPr>
          <w:rFonts w:cstheme="minorHAnsi"/>
        </w:rPr>
      </w:pPr>
    </w:p>
    <w:p w14:paraId="1F9E7849" w14:textId="77777777" w:rsidR="00694CC9" w:rsidRPr="00A51C84" w:rsidRDefault="00694CC9" w:rsidP="00C66607">
      <w:pPr>
        <w:contextualSpacing/>
        <w:rPr>
          <w:rFonts w:cstheme="minorHAnsi"/>
        </w:rPr>
      </w:pPr>
      <w:r w:rsidRPr="00A51C84">
        <w:rPr>
          <w:rFonts w:cstheme="minorHAnsi"/>
        </w:rPr>
        <w:t>Over the past 3 months he has had increasing difficulty obtaining and maintaining erections during intercourse. He has had two failed attempts since the MI, followed by avoidance of sexual contact because of embarrassment and fear that exertion could trigger chest pain. His wife has become hesitant to initiate sex and is worried about harming his heart.</w:t>
      </w:r>
    </w:p>
    <w:p w14:paraId="38AEEA89" w14:textId="77777777" w:rsidR="00694CC9" w:rsidRPr="00A51C84" w:rsidRDefault="00694CC9" w:rsidP="00C66607">
      <w:pPr>
        <w:contextualSpacing/>
        <w:rPr>
          <w:rFonts w:cstheme="minorHAnsi"/>
        </w:rPr>
      </w:pPr>
    </w:p>
    <w:p w14:paraId="1D7953D3" w14:textId="25EB80F6" w:rsidR="00694CC9" w:rsidRPr="00A51C84" w:rsidRDefault="00694CC9" w:rsidP="00C66607">
      <w:pPr>
        <w:contextualSpacing/>
        <w:rPr>
          <w:rFonts w:cstheme="minorHAnsi"/>
        </w:rPr>
      </w:pPr>
      <w:r w:rsidRPr="00A51C84">
        <w:rPr>
          <w:rFonts w:cstheme="minorHAnsi"/>
        </w:rPr>
        <w:t>He smokes 10 cigarettes per day and has long</w:t>
      </w:r>
      <w:r w:rsidRPr="00A51C84">
        <w:rPr>
          <w:rFonts w:ascii="Cambria Math" w:hAnsi="Cambria Math" w:cs="Cambria Math"/>
        </w:rPr>
        <w:t>‑</w:t>
      </w:r>
      <w:r w:rsidRPr="00A51C84">
        <w:rPr>
          <w:rFonts w:cstheme="minorHAnsi"/>
        </w:rPr>
        <w:t>standing hypertension and hyperlipidemia. There is no prior psychiatric history; his father died suddenly of a presumed MI at age 54. He can climb two flights of stairs without symptoms. Vital signs are normal. Echocardiogram shows a left ventricular ejection fraction of 50 percent with mild inferior hypokinesis</w:t>
      </w:r>
      <w:r w:rsidR="00091F59" w:rsidRPr="00A51C84">
        <w:rPr>
          <w:rFonts w:cstheme="minorHAnsi"/>
        </w:rPr>
        <w:t xml:space="preserve">. </w:t>
      </w:r>
      <w:r w:rsidRPr="00A51C84">
        <w:rPr>
          <w:rFonts w:cstheme="minorHAnsi"/>
        </w:rPr>
        <w:t>ECG shows old inferior Q waves only. Recent labs, including hemoglobin A1c and basic metabolic panel, are normal. Total testosterone has not been checked.</w:t>
      </w:r>
    </w:p>
    <w:p w14:paraId="244F2E85" w14:textId="77777777" w:rsidR="00694CC9" w:rsidRPr="00A51C84" w:rsidRDefault="00694CC9" w:rsidP="00C66607">
      <w:pPr>
        <w:contextualSpacing/>
        <w:rPr>
          <w:rFonts w:cstheme="minorHAnsi"/>
        </w:rPr>
      </w:pPr>
    </w:p>
    <w:p w14:paraId="76307BF9" w14:textId="52918E2F" w:rsidR="00C6326B" w:rsidRPr="00A51C84" w:rsidRDefault="00694CC9" w:rsidP="00C66607">
      <w:pPr>
        <w:contextualSpacing/>
        <w:rPr>
          <w:rFonts w:cstheme="minorHAnsi"/>
        </w:rPr>
      </w:pPr>
      <w:r w:rsidRPr="00A51C84">
        <w:rPr>
          <w:rFonts w:cstheme="minorHAnsi"/>
        </w:rPr>
        <w:t>His cardiologist asks whether it is safe to treat his erectile dysfunction and whether his anxiety and nightmares warrant psychiatric intervention.</w:t>
      </w:r>
    </w:p>
    <w:p w14:paraId="38A1CE24" w14:textId="77777777" w:rsidR="005227C0" w:rsidRPr="00A51C84" w:rsidRDefault="005227C0" w:rsidP="00C66607">
      <w:pPr>
        <w:pStyle w:val="Heading3"/>
        <w:spacing w:before="0"/>
        <w:contextualSpacing/>
        <w:rPr>
          <w:rFonts w:asciiTheme="minorHAnsi" w:hAnsiTheme="minorHAnsi" w:cstheme="minorHAnsi"/>
        </w:rPr>
      </w:pPr>
    </w:p>
    <w:p w14:paraId="5865240B" w14:textId="51C6D659"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3197A733" w14:textId="77777777" w:rsidR="00151353" w:rsidRPr="00A51C84" w:rsidRDefault="00151353" w:rsidP="00C66607">
      <w:pPr>
        <w:contextualSpacing/>
        <w:rPr>
          <w:rFonts w:cstheme="minorHAnsi"/>
        </w:rPr>
      </w:pPr>
    </w:p>
    <w:p w14:paraId="4F5251F8" w14:textId="1E331390"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227C0" w:rsidRPr="00A51C84">
        <w:rPr>
          <w:rFonts w:asciiTheme="minorHAnsi" w:hAnsiTheme="minorHAnsi" w:cstheme="minorHAnsi"/>
        </w:rPr>
        <w:t xml:space="preserve">   </w:t>
      </w:r>
      <w:r w:rsidR="007A6F78" w:rsidRPr="00A51C84">
        <w:rPr>
          <w:rFonts w:asciiTheme="minorHAnsi" w:hAnsiTheme="minorHAnsi" w:cstheme="minorHAnsi"/>
        </w:rPr>
        <w:t xml:space="preserve"> </w:t>
      </w:r>
      <w:r w:rsidRPr="00A51C84">
        <w:rPr>
          <w:rFonts w:asciiTheme="minorHAnsi" w:hAnsiTheme="minorHAnsi" w:cstheme="minorHAnsi"/>
        </w:rPr>
        <w:t>What are potential etiologies of his erectile dysfunction?</w:t>
      </w:r>
    </w:p>
    <w:p w14:paraId="21F62CBE" w14:textId="77777777" w:rsidR="00151353" w:rsidRDefault="00151353" w:rsidP="00151353">
      <w:pPr>
        <w:pStyle w:val="Heading3"/>
        <w:spacing w:before="0"/>
        <w:contextualSpacing/>
        <w:rPr>
          <w:rFonts w:asciiTheme="minorHAnsi" w:hAnsiTheme="minorHAnsi" w:cstheme="minorHAnsi"/>
        </w:rPr>
      </w:pPr>
    </w:p>
    <w:p w14:paraId="39F6C20C" w14:textId="77777777" w:rsidR="00151353" w:rsidRDefault="00151353" w:rsidP="00151353"/>
    <w:p w14:paraId="4A7F0BD1" w14:textId="77777777" w:rsidR="00151353" w:rsidRDefault="00151353" w:rsidP="00151353"/>
    <w:p w14:paraId="06F53961" w14:textId="77777777" w:rsidR="00151353" w:rsidRPr="007B0CD1" w:rsidRDefault="00151353" w:rsidP="00151353"/>
    <w:p w14:paraId="750D48F7" w14:textId="77777777" w:rsidR="00151353" w:rsidRDefault="00151353" w:rsidP="00C66607">
      <w:pPr>
        <w:pStyle w:val="Heading3"/>
        <w:spacing w:before="0"/>
        <w:contextualSpacing/>
        <w:rPr>
          <w:rFonts w:asciiTheme="minorHAnsi" w:hAnsiTheme="minorHAnsi" w:cstheme="minorHAnsi"/>
        </w:rPr>
      </w:pPr>
    </w:p>
    <w:p w14:paraId="0108A6C2" w14:textId="77777777" w:rsidR="00151353" w:rsidRPr="00151353" w:rsidRDefault="00151353" w:rsidP="00151353"/>
    <w:p w14:paraId="5CBC8805" w14:textId="08C47D73"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866236" w:rsidRPr="00A51C84">
        <w:rPr>
          <w:rFonts w:asciiTheme="minorHAnsi" w:hAnsiTheme="minorHAnsi" w:cstheme="minorHAnsi"/>
        </w:rPr>
        <w:t>What treatment options might you suggest for his erectile dysfunction in the context of recent MI and nitrate use?</w:t>
      </w:r>
    </w:p>
    <w:p w14:paraId="19B521AC" w14:textId="77777777" w:rsidR="00151353" w:rsidRDefault="00151353" w:rsidP="00151353">
      <w:pPr>
        <w:pStyle w:val="Heading3"/>
        <w:spacing w:before="0"/>
        <w:contextualSpacing/>
        <w:rPr>
          <w:rFonts w:asciiTheme="minorHAnsi" w:hAnsiTheme="minorHAnsi" w:cstheme="minorHAnsi"/>
        </w:rPr>
      </w:pPr>
    </w:p>
    <w:p w14:paraId="3AA375EA" w14:textId="77777777" w:rsidR="00151353" w:rsidRPr="00151353" w:rsidRDefault="00151353" w:rsidP="00151353"/>
    <w:p w14:paraId="03115717" w14:textId="77777777" w:rsidR="00151353" w:rsidRDefault="00151353" w:rsidP="00151353"/>
    <w:p w14:paraId="4B46AD6D" w14:textId="77777777" w:rsidR="00151353" w:rsidRPr="007B0CD1" w:rsidRDefault="00151353" w:rsidP="00151353"/>
    <w:p w14:paraId="7177FE8C" w14:textId="77777777" w:rsidR="00151353" w:rsidRPr="007B0CD1" w:rsidRDefault="00151353" w:rsidP="00151353"/>
    <w:p w14:paraId="44AF2341" w14:textId="30930465"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810620" w:rsidRPr="00A51C84">
        <w:rPr>
          <w:rFonts w:asciiTheme="minorHAnsi" w:hAnsiTheme="minorHAnsi" w:cstheme="minorHAnsi"/>
        </w:rPr>
        <w:t>What is the most common antidepressant</w:t>
      </w:r>
      <w:r w:rsidR="00810620" w:rsidRPr="00A51C84">
        <w:rPr>
          <w:rFonts w:ascii="Cambria Math" w:hAnsi="Cambria Math" w:cs="Cambria Math"/>
        </w:rPr>
        <w:t>‑</w:t>
      </w:r>
      <w:r w:rsidR="00810620" w:rsidRPr="00A51C84">
        <w:rPr>
          <w:rFonts w:asciiTheme="minorHAnsi" w:hAnsiTheme="minorHAnsi" w:cstheme="minorHAnsi"/>
        </w:rPr>
        <w:t>induced sexual side effect, and if you decided to treat this patient with an antidepressant, which agent(s) would you select?</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