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D6AF0" w14:textId="3635BB2B"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7" w:name="_Toc235221562"/>
      <w:r w:rsidR="00C6326B" w:rsidRPr="00A51C84">
        <w:rPr>
          <w:rFonts w:asciiTheme="minorHAnsi" w:hAnsiTheme="minorHAnsi" w:cstheme="minorHAnsi"/>
          <w:sz w:val="22"/>
          <w:szCs w:val="22"/>
        </w:rPr>
        <w:t>Vignette 1</w:t>
      </w:r>
      <w:r w:rsidR="00D82AC9" w:rsidRPr="00A51C84">
        <w:rPr>
          <w:rFonts w:asciiTheme="minorHAnsi" w:hAnsiTheme="minorHAnsi" w:cstheme="minorHAnsi"/>
          <w:sz w:val="22"/>
          <w:szCs w:val="22"/>
        </w:rPr>
        <w:t>3</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 xml:space="preserve">Sleep </w:t>
      </w:r>
      <w:r w:rsidR="009C22CE" w:rsidRPr="00A51C84">
        <w:rPr>
          <w:rFonts w:asciiTheme="minorHAnsi" w:hAnsiTheme="minorHAnsi" w:cstheme="minorHAnsi"/>
          <w:sz w:val="22"/>
          <w:szCs w:val="22"/>
        </w:rPr>
        <w:t>D</w:t>
      </w:r>
      <w:r w:rsidR="00C6326B" w:rsidRPr="00A51C84">
        <w:rPr>
          <w:rFonts w:asciiTheme="minorHAnsi" w:hAnsiTheme="minorHAnsi" w:cstheme="minorHAnsi"/>
          <w:sz w:val="22"/>
          <w:szCs w:val="22"/>
        </w:rPr>
        <w:t>isorder</w:t>
      </w:r>
      <w:bookmarkEnd w:id="17"/>
    </w:p>
    <w:p w14:paraId="4BEC51D4" w14:textId="77777777" w:rsidR="00C6326B" w:rsidRPr="00A51C84" w:rsidRDefault="00C6326B" w:rsidP="00C66607">
      <w:pPr>
        <w:contextualSpacing/>
        <w:rPr>
          <w:rFonts w:cstheme="minorHAnsi"/>
        </w:rPr>
      </w:pPr>
    </w:p>
    <w:p w14:paraId="39ECFD5D" w14:textId="77777777" w:rsidR="00072A28" w:rsidRPr="00A51C84" w:rsidRDefault="00072A28" w:rsidP="00C66607">
      <w:pPr>
        <w:contextualSpacing/>
        <w:rPr>
          <w:rFonts w:cstheme="minorHAnsi"/>
        </w:rPr>
      </w:pPr>
      <w:r w:rsidRPr="00A51C84">
        <w:rPr>
          <w:rFonts w:cstheme="minorHAnsi"/>
        </w:rPr>
        <w:t>A 40-year-old woman with end-stage kidney disease due to diabetes mellitus and hypertension is referred to the consultation-liaison psychiatry service for evaluation of depression, anxiety, insomnia, and difficulty coping with hemodialysis. She began in-center hemodialysis several months ago. Since then, she has had increasing difficulty tolerating treatments. She has repeatedly asked staff to shorten dialysis sessions, has ended some treatments early, and has missed several sessions altogether.</w:t>
      </w:r>
    </w:p>
    <w:p w14:paraId="53C0BADE" w14:textId="77777777" w:rsidR="00072A28" w:rsidRPr="00A51C84" w:rsidRDefault="00072A28" w:rsidP="00C66607">
      <w:pPr>
        <w:contextualSpacing/>
        <w:rPr>
          <w:rFonts w:cstheme="minorHAnsi"/>
        </w:rPr>
      </w:pPr>
    </w:p>
    <w:p w14:paraId="23CDA793" w14:textId="77777777" w:rsidR="00072A28" w:rsidRPr="00A51C84" w:rsidRDefault="00072A28" w:rsidP="00C66607">
      <w:pPr>
        <w:contextualSpacing/>
        <w:rPr>
          <w:rFonts w:cstheme="minorHAnsi"/>
        </w:rPr>
      </w:pPr>
      <w:r w:rsidRPr="00A51C84">
        <w:rPr>
          <w:rFonts w:cstheme="minorHAnsi"/>
        </w:rPr>
        <w:t>She reports that her aunt died while receiving hemodialysis, and she has struggled to accept that she now requires dialysis. She describes feeling irritable and anxious, with low motivation, fatigue, poor concentration, social withdrawal, and reduced enjoyment of movies and visits with friends. She denies active suicidal ideation but says, “Sometimes I just can’t face another dialysis day.”</w:t>
      </w:r>
    </w:p>
    <w:p w14:paraId="23A26C79" w14:textId="77777777" w:rsidR="00072A28" w:rsidRPr="00A51C84" w:rsidRDefault="00072A28" w:rsidP="00C66607">
      <w:pPr>
        <w:contextualSpacing/>
        <w:rPr>
          <w:rFonts w:cstheme="minorHAnsi"/>
        </w:rPr>
      </w:pPr>
    </w:p>
    <w:p w14:paraId="29282F08" w14:textId="77777777" w:rsidR="00072A28" w:rsidRPr="00A51C84" w:rsidRDefault="00072A28" w:rsidP="00C66607">
      <w:pPr>
        <w:contextualSpacing/>
        <w:rPr>
          <w:rFonts w:cstheme="minorHAnsi"/>
        </w:rPr>
      </w:pPr>
      <w:r w:rsidRPr="00A51C84">
        <w:rPr>
          <w:rFonts w:cstheme="minorHAnsi"/>
        </w:rPr>
        <w:t>Her sleep is poor. She has difficulty falling asleep and often awakens overnight. When asked what prevents sleep, she says she feels “restless” and “like I have to move.” During dialysis and when lying in bed at night, she experiences an uncomfortable deep sensation in her calves, described as “crawling,” “pulling,” or “electric.” It is worse when she is sitting still or lying down, improves when she walks, stretches, rubs her legs, or moves her feet, and is most prominent in the evening and at night. She has also noticed brief jerking movements of her legs during sleep, reported by her partner.</w:t>
      </w:r>
    </w:p>
    <w:p w14:paraId="05A10DEB" w14:textId="77777777" w:rsidR="00072A28" w:rsidRPr="00A51C84" w:rsidRDefault="00072A28" w:rsidP="00C66607">
      <w:pPr>
        <w:contextualSpacing/>
        <w:rPr>
          <w:rFonts w:cstheme="minorHAnsi"/>
        </w:rPr>
      </w:pPr>
    </w:p>
    <w:p w14:paraId="0E9F92D7" w14:textId="77777777" w:rsidR="00072A28" w:rsidRPr="00A51C84" w:rsidRDefault="00072A28" w:rsidP="00C66607">
      <w:pPr>
        <w:contextualSpacing/>
        <w:rPr>
          <w:rFonts w:cstheme="minorHAnsi"/>
        </w:rPr>
      </w:pPr>
      <w:r w:rsidRPr="00A51C84">
        <w:rPr>
          <w:rFonts w:cstheme="minorHAnsi"/>
        </w:rPr>
        <w:t>Her current medications include antihypertensives, insulin, phosphate binders, epoetin, and recently started sertraline for anxiety. She also uses over-the-counter diphenhydramine several nights per week for insomnia and metoclopramide intermittently for nausea. No recent iron studies are available in the chart.</w:t>
      </w:r>
    </w:p>
    <w:p w14:paraId="3F125BF9" w14:textId="77777777" w:rsidR="00056685" w:rsidRPr="00A51C84" w:rsidRDefault="00056685" w:rsidP="00C66607">
      <w:pPr>
        <w:contextualSpacing/>
        <w:rPr>
          <w:rFonts w:eastAsia="Times New Roman" w:cstheme="minorHAnsi"/>
          <w:b/>
          <w:bCs/>
          <w:iCs/>
          <w:color w:val="4F81BD"/>
        </w:rPr>
      </w:pPr>
    </w:p>
    <w:p w14:paraId="55BAAF48" w14:textId="5021E31B" w:rsidR="00056685" w:rsidRDefault="00056685"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00174DA2" w14:textId="77777777" w:rsidR="00151353" w:rsidRPr="00A51C84" w:rsidRDefault="00151353" w:rsidP="00C66607">
      <w:pPr>
        <w:contextualSpacing/>
        <w:rPr>
          <w:rFonts w:cstheme="minorHAnsi"/>
        </w:rPr>
      </w:pPr>
    </w:p>
    <w:p w14:paraId="2C6ED056" w14:textId="66C6AF44"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the differential diagnosis for this patient? </w:t>
      </w:r>
    </w:p>
    <w:p w14:paraId="1909FD85" w14:textId="77777777" w:rsidR="00151353" w:rsidRDefault="00151353" w:rsidP="00151353">
      <w:pPr>
        <w:pStyle w:val="Heading3"/>
        <w:spacing w:before="0"/>
        <w:contextualSpacing/>
        <w:rPr>
          <w:rFonts w:asciiTheme="minorHAnsi" w:hAnsiTheme="minorHAnsi" w:cstheme="minorHAnsi"/>
        </w:rPr>
      </w:pPr>
    </w:p>
    <w:p w14:paraId="20B87E3E" w14:textId="77777777" w:rsidR="00151353" w:rsidRPr="00151353" w:rsidRDefault="00151353" w:rsidP="00151353"/>
    <w:p w14:paraId="2F4F9D9A" w14:textId="77777777" w:rsidR="00151353" w:rsidRDefault="00151353" w:rsidP="00151353"/>
    <w:p w14:paraId="1C5DEC9E" w14:textId="77777777" w:rsidR="00151353" w:rsidRDefault="00151353" w:rsidP="00151353"/>
    <w:p w14:paraId="5A4B1844" w14:textId="77777777" w:rsidR="00151353" w:rsidRDefault="00151353" w:rsidP="00151353"/>
    <w:p w14:paraId="0DEEC701" w14:textId="77777777" w:rsidR="00151353" w:rsidRDefault="00151353" w:rsidP="00151353"/>
    <w:p w14:paraId="1C552883" w14:textId="77777777" w:rsidR="00151353" w:rsidRDefault="00151353" w:rsidP="00151353"/>
    <w:p w14:paraId="09FFF772" w14:textId="77777777" w:rsidR="00151353" w:rsidRPr="007B0CD1" w:rsidRDefault="00151353" w:rsidP="00151353"/>
    <w:p w14:paraId="3BC47953" w14:textId="77777777" w:rsidR="00151353" w:rsidRPr="007B0CD1" w:rsidRDefault="00151353" w:rsidP="00151353"/>
    <w:p w14:paraId="7D29B02A" w14:textId="3EB51FF8"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 xml:space="preserve">How would </w:t>
      </w:r>
      <w:r w:rsidR="0017794F" w:rsidRPr="00A51C84">
        <w:rPr>
          <w:rFonts w:asciiTheme="minorHAnsi" w:hAnsiTheme="minorHAnsi" w:cstheme="minorHAnsi"/>
        </w:rPr>
        <w:t>you</w:t>
      </w:r>
      <w:r w:rsidRPr="00A51C84">
        <w:rPr>
          <w:rFonts w:asciiTheme="minorHAnsi" w:hAnsiTheme="minorHAnsi" w:cstheme="minorHAnsi"/>
        </w:rPr>
        <w:t xml:space="preserve"> determine if the patient was suffering from </w:t>
      </w:r>
      <w:r w:rsidR="00F7618C" w:rsidRPr="00A51C84">
        <w:rPr>
          <w:rFonts w:asciiTheme="minorHAnsi" w:hAnsiTheme="minorHAnsi" w:cstheme="minorHAnsi"/>
        </w:rPr>
        <w:t>restless legs syndrome (</w:t>
      </w:r>
      <w:r w:rsidRPr="00A51C84">
        <w:rPr>
          <w:rFonts w:asciiTheme="minorHAnsi" w:hAnsiTheme="minorHAnsi" w:cstheme="minorHAnsi"/>
        </w:rPr>
        <w:t>RLS</w:t>
      </w:r>
      <w:r w:rsidR="00F7618C" w:rsidRPr="00A51C84">
        <w:rPr>
          <w:rFonts w:asciiTheme="minorHAnsi" w:hAnsiTheme="minorHAnsi" w:cstheme="minorHAnsi"/>
        </w:rPr>
        <w:t>)</w:t>
      </w:r>
      <w:r w:rsidRPr="00A51C84">
        <w:rPr>
          <w:rFonts w:asciiTheme="minorHAnsi" w:hAnsiTheme="minorHAnsi" w:cstheme="minorHAnsi"/>
        </w:rPr>
        <w:t xml:space="preserve">? </w:t>
      </w:r>
    </w:p>
    <w:p w14:paraId="7B6F45BB" w14:textId="77777777" w:rsidR="00151353" w:rsidRDefault="00151353" w:rsidP="00151353">
      <w:pPr>
        <w:pStyle w:val="Heading3"/>
        <w:spacing w:before="0"/>
        <w:contextualSpacing/>
        <w:rPr>
          <w:rFonts w:asciiTheme="minorHAnsi" w:hAnsiTheme="minorHAnsi" w:cstheme="minorHAnsi"/>
        </w:rPr>
      </w:pPr>
    </w:p>
    <w:p w14:paraId="76D31C4E" w14:textId="77777777" w:rsidR="00151353" w:rsidRDefault="00151353" w:rsidP="00151353"/>
    <w:p w14:paraId="1BF1C277" w14:textId="77777777" w:rsidR="00151353" w:rsidRDefault="00151353" w:rsidP="00151353"/>
    <w:p w14:paraId="24BE18E3" w14:textId="77777777" w:rsidR="00151353" w:rsidRDefault="00151353" w:rsidP="00151353"/>
    <w:p w14:paraId="2BCD8526" w14:textId="77777777" w:rsidR="00151353" w:rsidRDefault="00151353" w:rsidP="00151353"/>
    <w:p w14:paraId="0679BDA1" w14:textId="77777777" w:rsidR="00151353" w:rsidRDefault="00151353" w:rsidP="00151353"/>
    <w:p w14:paraId="076C6D28" w14:textId="77777777" w:rsidR="00151353" w:rsidRPr="007B0CD1" w:rsidRDefault="00151353" w:rsidP="00151353"/>
    <w:p w14:paraId="65A45CB0" w14:textId="77777777" w:rsidR="00151353" w:rsidRPr="007B0CD1" w:rsidRDefault="00151353" w:rsidP="00151353"/>
    <w:p w14:paraId="0D62B6E1" w14:textId="0B03E46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E24F71" w:rsidRPr="00A51C84">
        <w:rPr>
          <w:rFonts w:asciiTheme="minorHAnsi" w:hAnsiTheme="minorHAnsi" w:cstheme="minorHAnsi"/>
        </w:rPr>
        <w:t>What factors appear to contribute to development of or exacerbate symptoms of RLS?</w:t>
      </w:r>
    </w:p>
    <w:p w14:paraId="6D84BEE0" w14:textId="77777777" w:rsidR="00151353" w:rsidRDefault="00151353" w:rsidP="00151353">
      <w:pPr>
        <w:pStyle w:val="Heading3"/>
        <w:spacing w:before="0"/>
        <w:contextualSpacing/>
        <w:rPr>
          <w:rFonts w:asciiTheme="minorHAnsi" w:hAnsiTheme="minorHAnsi" w:cstheme="minorHAnsi"/>
        </w:rPr>
      </w:pPr>
    </w:p>
    <w:p w14:paraId="189B89A5" w14:textId="77777777" w:rsidR="00151353" w:rsidRDefault="00151353" w:rsidP="00151353"/>
    <w:p w14:paraId="21FC3292" w14:textId="77777777" w:rsidR="00151353" w:rsidRDefault="00151353" w:rsidP="00151353"/>
    <w:p w14:paraId="632CC448" w14:textId="77777777" w:rsidR="00151353" w:rsidRDefault="00151353" w:rsidP="00151353"/>
    <w:p w14:paraId="2105FE7D" w14:textId="77777777" w:rsidR="00151353" w:rsidRDefault="00151353" w:rsidP="00151353"/>
    <w:p w14:paraId="4772F5AB" w14:textId="77777777" w:rsidR="00151353" w:rsidRDefault="00151353" w:rsidP="00151353"/>
    <w:p w14:paraId="20477019" w14:textId="77777777" w:rsidR="00151353" w:rsidRDefault="00151353" w:rsidP="00151353"/>
    <w:p w14:paraId="6FA433CA" w14:textId="77777777" w:rsidR="00151353" w:rsidRPr="007B0CD1" w:rsidRDefault="00151353" w:rsidP="00151353"/>
    <w:p w14:paraId="0963BBE1" w14:textId="77777777" w:rsidR="00151353" w:rsidRPr="007B0CD1" w:rsidRDefault="00151353" w:rsidP="00151353"/>
    <w:p w14:paraId="6E936B03"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What non-pharmacologic treatments are available for RLS?</w:t>
      </w:r>
      <w:r w:rsidR="00C145FB" w:rsidRPr="00A51C84">
        <w:rPr>
          <w:rFonts w:asciiTheme="minorHAnsi" w:hAnsiTheme="minorHAnsi" w:cstheme="minorHAnsi"/>
        </w:rPr>
        <w:t xml:space="preserve"> </w:t>
      </w:r>
    </w:p>
    <w:p w14:paraId="522B6501" w14:textId="77777777" w:rsidR="00151353" w:rsidRDefault="00151353" w:rsidP="00151353">
      <w:pPr>
        <w:pStyle w:val="Heading3"/>
        <w:spacing w:before="0"/>
        <w:contextualSpacing/>
        <w:rPr>
          <w:rFonts w:asciiTheme="minorHAnsi" w:hAnsiTheme="minorHAnsi" w:cstheme="minorHAnsi"/>
        </w:rPr>
      </w:pPr>
    </w:p>
    <w:p w14:paraId="65CEAF07" w14:textId="77777777" w:rsidR="00151353" w:rsidRDefault="00151353" w:rsidP="00151353"/>
    <w:p w14:paraId="451D8D50" w14:textId="77777777" w:rsidR="00151353" w:rsidRDefault="00151353" w:rsidP="00151353"/>
    <w:p w14:paraId="7EAEFD09" w14:textId="77777777" w:rsidR="00151353" w:rsidRDefault="00151353" w:rsidP="00151353"/>
    <w:p w14:paraId="19C313E0" w14:textId="77777777" w:rsidR="00151353" w:rsidRDefault="00151353" w:rsidP="00151353"/>
    <w:p w14:paraId="6BDE3BBC" w14:textId="77777777" w:rsidR="00151353" w:rsidRDefault="00151353" w:rsidP="00151353"/>
    <w:p w14:paraId="47A68073" w14:textId="77777777" w:rsidR="00151353" w:rsidRDefault="00151353" w:rsidP="00151353"/>
    <w:p w14:paraId="599A9DDB" w14:textId="77777777" w:rsidR="00151353" w:rsidRPr="007B0CD1" w:rsidRDefault="00151353" w:rsidP="00151353"/>
    <w:p w14:paraId="1BA6D1D9" w14:textId="77777777" w:rsidR="00151353" w:rsidRPr="007B0CD1" w:rsidRDefault="00151353" w:rsidP="00151353"/>
    <w:p w14:paraId="3A029616" w14:textId="77777777" w:rsidR="004D113A" w:rsidRPr="00A51C84" w:rsidRDefault="004D113A"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Pr="00A51C84">
        <w:rPr>
          <w:rFonts w:asciiTheme="minorHAnsi" w:hAnsiTheme="minorHAnsi" w:cstheme="minorHAnsi"/>
        </w:rPr>
        <w:t xml:space="preserve">What pharmacologic treatments are available for RLS? Which are most effective? </w:t>
      </w:r>
    </w:p>
    <w:p w14:paraId="69CD2BE6" w14:textId="77777777" w:rsidR="00151353" w:rsidRDefault="00151353" w:rsidP="00151353">
      <w:pPr>
        <w:pStyle w:val="Heading3"/>
        <w:spacing w:before="0"/>
        <w:contextualSpacing/>
        <w:rPr>
          <w:rFonts w:asciiTheme="minorHAnsi" w:hAnsiTheme="minorHAnsi" w:cstheme="minorHAnsi"/>
        </w:rPr>
      </w:pPr>
    </w:p>
    <w:p w14:paraId="7F1A0DFD" w14:textId="77777777" w:rsidR="00151353" w:rsidRDefault="00151353" w:rsidP="00151353"/>
    <w:p w14:paraId="25979148" w14:textId="77777777" w:rsidR="00151353" w:rsidRDefault="00151353" w:rsidP="00151353"/>
    <w:p w14:paraId="42AD4010" w14:textId="77777777" w:rsidR="00151353" w:rsidRDefault="00151353" w:rsidP="00151353"/>
    <w:p w14:paraId="0B7F758A" w14:textId="77777777" w:rsidR="00151353" w:rsidRDefault="00151353" w:rsidP="00151353"/>
    <w:p w14:paraId="7AB07999" w14:textId="77777777" w:rsidR="00151353" w:rsidRDefault="00151353" w:rsidP="00151353"/>
    <w:p w14:paraId="33CCECCD" w14:textId="77777777" w:rsidR="00151353" w:rsidRDefault="00151353" w:rsidP="00151353"/>
    <w:p w14:paraId="57A53AC1" w14:textId="77777777" w:rsidR="00151353" w:rsidRPr="007B0CD1" w:rsidRDefault="00151353" w:rsidP="00151353"/>
    <w:p w14:paraId="78CBE67C" w14:textId="77777777" w:rsidR="00151353" w:rsidRPr="007B0CD1" w:rsidRDefault="00151353" w:rsidP="00151353"/>
    <w:p w14:paraId="60E0A9CC" w14:textId="5DD61569" w:rsidR="00224FA1" w:rsidRPr="00A51C84" w:rsidRDefault="00224FA1"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Pr="00A51C84">
        <w:rPr>
          <w:rFonts w:asciiTheme="minorHAnsi" w:hAnsiTheme="minorHAnsi" w:cstheme="minorHAnsi"/>
        </w:rPr>
        <w:tab/>
      </w:r>
      <w:r w:rsidR="00E06ED4" w:rsidRPr="00A51C84">
        <w:rPr>
          <w:rFonts w:asciiTheme="minorHAnsi" w:hAnsiTheme="minorHAnsi" w:cstheme="minorHAnsi"/>
        </w:rPr>
        <w:t>How would you communicate recommendations to the dialysis team and patient?</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