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DC565" w14:textId="76AB91B8" w:rsidR="00C6326B" w:rsidRPr="00A51C84" w:rsidRDefault="003E73D7" w:rsidP="00C66607">
      <w:pPr>
        <w:pStyle w:val="Heading1"/>
        <w:pageBreakBefore w:val="0"/>
        <w:contextualSpacing/>
        <w:rPr>
          <w:rFonts w:asciiTheme="minorHAnsi" w:hAnsiTheme="minorHAnsi" w:cstheme="minorHAnsi"/>
          <w:sz w:val="22"/>
          <w:szCs w:val="22"/>
        </w:rPr>
      </w:pPr>
      <w:r w:rsidRPr="00A51C84">
        <w:rPr>
          <w:rFonts w:asciiTheme="minorHAnsi" w:hAnsiTheme="minorHAnsi" w:cstheme="minorHAnsi"/>
          <w:sz w:val="22"/>
          <w:szCs w:val="22"/>
        </w:rPr>
      </w:r>
      <w:bookmarkStart w:id="16" w:name="_Toc235221561"/>
      <w:r w:rsidR="00C6326B" w:rsidRPr="00A51C84">
        <w:rPr>
          <w:rFonts w:asciiTheme="minorHAnsi" w:hAnsiTheme="minorHAnsi" w:cstheme="minorHAnsi"/>
          <w:sz w:val="22"/>
          <w:szCs w:val="22"/>
        </w:rPr>
        <w:t>Vignette 1</w:t>
      </w:r>
      <w:r w:rsidR="0059377B" w:rsidRPr="00A51C84">
        <w:rPr>
          <w:rFonts w:asciiTheme="minorHAnsi" w:hAnsiTheme="minorHAnsi" w:cstheme="minorHAnsi"/>
          <w:sz w:val="22"/>
          <w:szCs w:val="22"/>
        </w:rPr>
        <w:t>2</w:t>
      </w:r>
      <w:r w:rsidR="00D20E02" w:rsidRPr="00A51C84">
        <w:rPr>
          <w:rFonts w:asciiTheme="minorHAnsi" w:hAnsiTheme="minorHAnsi" w:cstheme="minorHAnsi"/>
          <w:sz w:val="22"/>
          <w:szCs w:val="22"/>
        </w:rPr>
        <w:t xml:space="preserve">. </w:t>
      </w:r>
      <w:r w:rsidR="00C6326B" w:rsidRPr="00A51C84">
        <w:rPr>
          <w:rFonts w:asciiTheme="minorHAnsi" w:hAnsiTheme="minorHAnsi" w:cstheme="minorHAnsi"/>
          <w:sz w:val="22"/>
          <w:szCs w:val="22"/>
        </w:rPr>
        <w:t>Factitious Disorder</w:t>
      </w:r>
      <w:bookmarkEnd w:id="16"/>
    </w:p>
    <w:p w14:paraId="5CFA886F" w14:textId="77777777" w:rsidR="00C6326B" w:rsidRPr="00A51C84" w:rsidRDefault="00C6326B" w:rsidP="00C66607">
      <w:pPr>
        <w:contextualSpacing/>
        <w:rPr>
          <w:rFonts w:cstheme="minorHAnsi"/>
        </w:rPr>
      </w:pPr>
    </w:p>
    <w:p w14:paraId="6DCAEFFF" w14:textId="2815A54C" w:rsidR="005C5B9D" w:rsidRPr="00A51C84" w:rsidRDefault="005C5B9D" w:rsidP="00C66607">
      <w:pPr>
        <w:contextualSpacing/>
        <w:rPr>
          <w:rFonts w:cstheme="minorHAnsi"/>
        </w:rPr>
      </w:pPr>
      <w:r w:rsidRPr="00A51C84">
        <w:rPr>
          <w:rFonts w:cstheme="minorHAnsi"/>
        </w:rPr>
        <w:t>Psychiatric consultation is requested to evaluate a 36-year-old female with a history of major depression and borderline personality disorder who was admitted to the medicine service with complaints of sharp, lower-right quadrant abdominal pain, fever, nausea, and vomiting. Her white blood cell count, hemoglobin/hematocrit, and electrolytes are all within normal limits. Her physical exam demonstrates guarding of her abdomen and an exaggerated response to light pressure. She states that she has acute appendicitis and needs to have her appendix removed urgently. She demands surgery and states she is a nurse herself</w:t>
      </w:r>
      <w:r w:rsidR="004665FB" w:rsidRPr="00A51C84">
        <w:rPr>
          <w:rFonts w:cstheme="minorHAnsi"/>
        </w:rPr>
        <w:t xml:space="preserve"> and </w:t>
      </w:r>
      <w:r w:rsidRPr="00A51C84">
        <w:rPr>
          <w:rFonts w:cstheme="minorHAnsi"/>
        </w:rPr>
        <w:t xml:space="preserve">knows her appendix will rupture without an operation. </w:t>
      </w:r>
    </w:p>
    <w:p w14:paraId="1D65EB32" w14:textId="77777777" w:rsidR="005C5B9D" w:rsidRPr="00A51C84" w:rsidRDefault="005C5B9D" w:rsidP="00C66607">
      <w:pPr>
        <w:contextualSpacing/>
        <w:rPr>
          <w:rFonts w:cstheme="minorHAnsi"/>
        </w:rPr>
      </w:pPr>
    </w:p>
    <w:p w14:paraId="69FCA3AB" w14:textId="19F7ECE5" w:rsidR="005C5B9D" w:rsidRPr="00A51C84" w:rsidRDefault="005C5B9D" w:rsidP="00C66607">
      <w:pPr>
        <w:contextualSpacing/>
        <w:rPr>
          <w:rFonts w:cstheme="minorHAnsi"/>
        </w:rPr>
      </w:pPr>
      <w:r w:rsidRPr="00A51C84">
        <w:rPr>
          <w:rFonts w:cstheme="minorHAnsi"/>
        </w:rPr>
        <w:t>She is very demanding of staff, yelling, and frequently request</w:t>
      </w:r>
      <w:r w:rsidR="004665FB" w:rsidRPr="00A51C84">
        <w:rPr>
          <w:rFonts w:cstheme="minorHAnsi"/>
        </w:rPr>
        <w:t>s</w:t>
      </w:r>
      <w:r w:rsidRPr="00A51C84">
        <w:rPr>
          <w:rFonts w:cstheme="minorHAnsi"/>
        </w:rPr>
        <w:t xml:space="preserve"> pain medications. The medicine service calls for a </w:t>
      </w:r>
      <w:r w:rsidR="004665FB" w:rsidRPr="00A51C84">
        <w:rPr>
          <w:rFonts w:cstheme="minorHAnsi"/>
        </w:rPr>
        <w:t>psychiatric c</w:t>
      </w:r>
      <w:r w:rsidRPr="00A51C84">
        <w:rPr>
          <w:rFonts w:cstheme="minorHAnsi"/>
        </w:rPr>
        <w:t xml:space="preserve">onsultation to help in the management of this patient. Although the medical team does not remember her from prior admissions, a review of records indicates that she has been seen in the past by your colleagues for assessment of capacity to sign out against medical advice (AMA) after she presented with right-upper-quadrant abdominal pain but was not offered surgery. </w:t>
      </w:r>
    </w:p>
    <w:p w14:paraId="4A1A5DA3" w14:textId="77777777" w:rsidR="00C6326B" w:rsidRPr="00A51C84" w:rsidRDefault="00C6326B" w:rsidP="00C66607">
      <w:pPr>
        <w:contextualSpacing/>
        <w:rPr>
          <w:rFonts w:cstheme="minorHAnsi"/>
        </w:rPr>
      </w:pPr>
    </w:p>
    <w:p w14:paraId="01C4804F" w14:textId="17C44635" w:rsidR="00AB32D2" w:rsidRPr="00A51C84" w:rsidRDefault="00AB32D2" w:rsidP="00C66607">
      <w:pPr>
        <w:contextualSpacing/>
        <w:rPr>
          <w:rFonts w:cstheme="minorHAnsi"/>
        </w:rPr>
      </w:pPr>
      <w:r w:rsidRPr="00A51C84">
        <w:rPr>
          <w:rFonts w:eastAsia="Times New Roman" w:cstheme="minorHAnsi"/>
          <w:b/>
          <w:bCs/>
          <w:iCs/>
          <w:color w:val="4F81BD"/>
        </w:rPr>
        <w:t>Discussion Questions:</w:t>
      </w:r>
    </w:p>
    <w:p w14:paraId="3D4C9269" w14:textId="77777777" w:rsidR="00B84460" w:rsidRDefault="00B84460" w:rsidP="00C66607">
      <w:pPr>
        <w:pStyle w:val="Heading3"/>
        <w:spacing w:before="0"/>
        <w:contextualSpacing/>
        <w:rPr>
          <w:rFonts w:asciiTheme="minorHAnsi" w:hAnsiTheme="minorHAnsi" w:cstheme="minorHAnsi"/>
        </w:rPr>
      </w:pPr>
    </w:p>
    <w:p w14:paraId="096E5007" w14:textId="4DE09F50"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1.</w:t>
      </w:r>
      <w:r w:rsidR="005C2302" w:rsidRPr="00A51C84">
        <w:rPr>
          <w:rFonts w:asciiTheme="minorHAnsi" w:hAnsiTheme="minorHAnsi" w:cstheme="minorHAnsi"/>
        </w:rPr>
        <w:tab/>
      </w:r>
      <w:r w:rsidRPr="00A51C84">
        <w:rPr>
          <w:rFonts w:asciiTheme="minorHAnsi" w:hAnsiTheme="minorHAnsi" w:cstheme="minorHAnsi"/>
        </w:rPr>
        <w:t xml:space="preserve">What is your differential diagnosis for this patient? </w:t>
      </w:r>
    </w:p>
    <w:p w14:paraId="3D999186" w14:textId="77777777" w:rsidR="00B84460" w:rsidRDefault="00B84460" w:rsidP="00B84460">
      <w:pPr>
        <w:pStyle w:val="Heading3"/>
        <w:spacing w:before="0"/>
        <w:contextualSpacing/>
        <w:rPr>
          <w:rFonts w:asciiTheme="minorHAnsi" w:hAnsiTheme="minorHAnsi" w:cstheme="minorHAnsi"/>
        </w:rPr>
      </w:pPr>
    </w:p>
    <w:p w14:paraId="4770912E" w14:textId="77777777" w:rsidR="00B84460" w:rsidRDefault="00B84460" w:rsidP="00B84460"/>
    <w:p w14:paraId="447E60D6" w14:textId="77777777" w:rsidR="00B84460" w:rsidRDefault="00B84460" w:rsidP="00B84460"/>
    <w:p w14:paraId="3F55C463" w14:textId="77777777" w:rsidR="00B84460" w:rsidRDefault="00B84460" w:rsidP="00B84460"/>
    <w:p w14:paraId="585BF137" w14:textId="77777777" w:rsidR="00B84460" w:rsidRDefault="00B84460" w:rsidP="00B84460"/>
    <w:p w14:paraId="5A41B05B" w14:textId="77777777" w:rsidR="00B84460" w:rsidRDefault="00B84460" w:rsidP="00B84460"/>
    <w:p w14:paraId="25178A0C" w14:textId="77777777" w:rsidR="00B84460" w:rsidRPr="007B0CD1" w:rsidRDefault="00B84460" w:rsidP="00B84460"/>
    <w:p w14:paraId="1317B2EC" w14:textId="77777777" w:rsidR="00B84460" w:rsidRPr="007B0CD1" w:rsidRDefault="00B84460" w:rsidP="00B84460"/>
    <w:p w14:paraId="693DEAF7" w14:textId="77777777" w:rsidR="00B84460" w:rsidRDefault="00B84460" w:rsidP="00C66607">
      <w:pPr>
        <w:pStyle w:val="Heading3"/>
        <w:spacing w:before="0"/>
        <w:contextualSpacing/>
        <w:rPr>
          <w:rFonts w:asciiTheme="minorHAnsi" w:hAnsiTheme="minorHAnsi" w:cstheme="minorHAnsi"/>
        </w:rPr>
      </w:pPr>
    </w:p>
    <w:p w14:paraId="4BE7018A" w14:textId="0F37C2EE" w:rsidR="003E73D7"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2.</w:t>
      </w:r>
      <w:r w:rsidR="005C2302" w:rsidRPr="00A51C84">
        <w:rPr>
          <w:rFonts w:asciiTheme="minorHAnsi" w:hAnsiTheme="minorHAnsi" w:cstheme="minorHAnsi"/>
        </w:rPr>
        <w:tab/>
      </w:r>
      <w:r w:rsidR="0004618A" w:rsidRPr="00A51C84">
        <w:rPr>
          <w:rFonts w:asciiTheme="minorHAnsi" w:hAnsiTheme="minorHAnsi" w:cstheme="minorHAnsi"/>
        </w:rPr>
        <w:t xml:space="preserve">What are the main differences among factitious disorder, malingering, and functional </w:t>
      </w:r>
      <w:r w:rsidR="008D037D" w:rsidRPr="00A51C84">
        <w:rPr>
          <w:rFonts w:asciiTheme="minorHAnsi" w:hAnsiTheme="minorHAnsi" w:cstheme="minorHAnsi"/>
        </w:rPr>
        <w:t xml:space="preserve">neurological </w:t>
      </w:r>
      <w:r w:rsidR="0004618A" w:rsidRPr="00A51C84">
        <w:rPr>
          <w:rFonts w:asciiTheme="minorHAnsi" w:hAnsiTheme="minorHAnsi" w:cstheme="minorHAnsi"/>
        </w:rPr>
        <w:t>disorders?</w:t>
      </w:r>
    </w:p>
    <w:p w14:paraId="076C0304" w14:textId="77777777" w:rsidR="00B84460" w:rsidRDefault="00B84460" w:rsidP="00B84460">
      <w:pPr>
        <w:pStyle w:val="Heading3"/>
        <w:spacing w:before="0"/>
        <w:contextualSpacing/>
        <w:rPr>
          <w:rFonts w:asciiTheme="minorHAnsi" w:hAnsiTheme="minorHAnsi" w:cstheme="minorHAnsi"/>
        </w:rPr>
      </w:pPr>
    </w:p>
    <w:p w14:paraId="55BC588A" w14:textId="77777777" w:rsidR="00B84460" w:rsidRDefault="00B84460" w:rsidP="00B84460"/>
    <w:p w14:paraId="359D86CB" w14:textId="77777777" w:rsidR="00B84460" w:rsidRDefault="00B84460" w:rsidP="00B84460"/>
    <w:p w14:paraId="7748D95B" w14:textId="77777777" w:rsidR="00B84460" w:rsidRDefault="00B84460" w:rsidP="00B84460"/>
    <w:p w14:paraId="40C7806E" w14:textId="77777777" w:rsidR="00B84460" w:rsidRDefault="00B84460" w:rsidP="00B84460"/>
    <w:p w14:paraId="4096C5EA" w14:textId="77777777" w:rsidR="00B84460" w:rsidRDefault="00B84460" w:rsidP="00B84460"/>
    <w:p w14:paraId="7333868F" w14:textId="77777777" w:rsidR="00B84460" w:rsidRPr="007B0CD1" w:rsidRDefault="00B84460" w:rsidP="00B84460"/>
    <w:p w14:paraId="1ABE1303" w14:textId="77777777" w:rsidR="00B84460" w:rsidRPr="007B0CD1" w:rsidRDefault="00B84460" w:rsidP="00B84460"/>
    <w:p w14:paraId="666EDBB4" w14:textId="77777777" w:rsidR="00B84460" w:rsidRDefault="00B84460" w:rsidP="00C66607">
      <w:pPr>
        <w:pStyle w:val="Heading3"/>
        <w:spacing w:before="0"/>
        <w:contextualSpacing/>
        <w:rPr>
          <w:rFonts w:asciiTheme="minorHAnsi" w:hAnsiTheme="minorHAnsi" w:cstheme="minorHAnsi"/>
        </w:rPr>
      </w:pPr>
    </w:p>
    <w:p w14:paraId="047E40C6" w14:textId="08EC25B2"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3.</w:t>
      </w:r>
      <w:r w:rsidR="005C2302" w:rsidRPr="00A51C84">
        <w:rPr>
          <w:rFonts w:asciiTheme="minorHAnsi" w:hAnsiTheme="minorHAnsi" w:cstheme="minorHAnsi"/>
        </w:rPr>
        <w:tab/>
      </w:r>
      <w:r w:rsidR="00300446" w:rsidRPr="00A51C84">
        <w:rPr>
          <w:rFonts w:asciiTheme="minorHAnsi" w:hAnsiTheme="minorHAnsi" w:cstheme="minorHAnsi"/>
        </w:rPr>
        <w:t>Which factors in this case are suggestive of factitious disorder?</w:t>
      </w:r>
    </w:p>
    <w:p w14:paraId="45EF7184" w14:textId="77777777" w:rsidR="00B84460" w:rsidRDefault="00B84460" w:rsidP="00B84460">
      <w:pPr>
        <w:pStyle w:val="Heading3"/>
        <w:spacing w:before="0"/>
        <w:contextualSpacing/>
        <w:rPr>
          <w:rFonts w:asciiTheme="minorHAnsi" w:hAnsiTheme="minorHAnsi" w:cstheme="minorHAnsi"/>
        </w:rPr>
      </w:pPr>
    </w:p>
    <w:p w14:paraId="0DE2A8BA" w14:textId="77777777" w:rsidR="00B84460" w:rsidRDefault="00B84460" w:rsidP="00B84460"/>
    <w:p w14:paraId="4B6F9DE5" w14:textId="77777777" w:rsidR="00B84460" w:rsidRDefault="00B84460" w:rsidP="00B84460"/>
    <w:p w14:paraId="1409281F" w14:textId="77777777" w:rsidR="00B84460" w:rsidRDefault="00B84460" w:rsidP="00B84460"/>
    <w:p w14:paraId="3E54DD24" w14:textId="77777777" w:rsidR="00B84460" w:rsidRDefault="00B84460" w:rsidP="00B84460"/>
    <w:p w14:paraId="58B48A8A" w14:textId="77777777" w:rsidR="00B84460" w:rsidRDefault="00B84460" w:rsidP="00B84460"/>
    <w:p w14:paraId="2133AF85" w14:textId="77777777" w:rsidR="00B84460" w:rsidRPr="007B0CD1" w:rsidRDefault="00B84460" w:rsidP="00B84460"/>
    <w:p w14:paraId="56E13D8F" w14:textId="77777777" w:rsidR="00B84460" w:rsidRPr="007B0CD1" w:rsidRDefault="00B84460" w:rsidP="00B84460"/>
    <w:p w14:paraId="02A28167" w14:textId="1A03724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lastRenderedPageBreak/>
        <w:t>4.</w:t>
      </w:r>
      <w:r w:rsidR="005C2302" w:rsidRPr="00A51C84">
        <w:rPr>
          <w:rFonts w:asciiTheme="minorHAnsi" w:hAnsiTheme="minorHAnsi" w:cstheme="minorHAnsi"/>
        </w:rPr>
        <w:tab/>
      </w:r>
      <w:r w:rsidR="005A2194" w:rsidRPr="00A51C84">
        <w:rPr>
          <w:rFonts w:asciiTheme="minorHAnsi" w:hAnsiTheme="minorHAnsi" w:cstheme="minorHAnsi"/>
        </w:rPr>
        <w:t>What are common comorbid psychiatric conditions present in patients with factitious disorder?</w:t>
      </w:r>
    </w:p>
    <w:p w14:paraId="32557CFF" w14:textId="77777777" w:rsidR="00B84460" w:rsidRDefault="00B84460" w:rsidP="00B84460">
      <w:pPr>
        <w:pStyle w:val="Heading3"/>
        <w:spacing w:before="0"/>
        <w:contextualSpacing/>
        <w:rPr>
          <w:rFonts w:asciiTheme="minorHAnsi" w:hAnsiTheme="minorHAnsi" w:cstheme="minorHAnsi"/>
        </w:rPr>
      </w:pPr>
    </w:p>
    <w:p w14:paraId="14A90926" w14:textId="77777777" w:rsidR="00B84460" w:rsidRDefault="00B84460" w:rsidP="00B84460"/>
    <w:p w14:paraId="33D0A75C" w14:textId="77777777" w:rsidR="00B84460" w:rsidRDefault="00B84460" w:rsidP="00B84460"/>
    <w:p w14:paraId="66B142DF" w14:textId="77777777" w:rsidR="00B84460" w:rsidRDefault="00B84460" w:rsidP="00B84460"/>
    <w:p w14:paraId="3CFC51BA" w14:textId="77777777" w:rsidR="00B84460" w:rsidRDefault="00B84460" w:rsidP="00B84460"/>
    <w:p w14:paraId="395F45AC" w14:textId="77777777" w:rsidR="00B84460" w:rsidRDefault="00B84460" w:rsidP="00B84460"/>
    <w:p w14:paraId="1700971A" w14:textId="77777777" w:rsidR="00B84460" w:rsidRDefault="00B84460" w:rsidP="00B84460"/>
    <w:p w14:paraId="0CB17C17" w14:textId="77777777" w:rsidR="00B84460" w:rsidRPr="007B0CD1" w:rsidRDefault="00B84460" w:rsidP="00B84460"/>
    <w:p w14:paraId="0FF24850" w14:textId="77777777" w:rsidR="00B84460" w:rsidRPr="007B0CD1" w:rsidRDefault="00B84460" w:rsidP="00B84460"/>
    <w:p w14:paraId="18D248E1" w14:textId="042CE3D6"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lang w:bidi="en-US"/>
        </w:rPr>
        <w:t>5.</w:t>
      </w:r>
      <w:r w:rsidR="005C2302" w:rsidRPr="00A51C84">
        <w:rPr>
          <w:rFonts w:asciiTheme="minorHAnsi" w:hAnsiTheme="minorHAnsi" w:cstheme="minorHAnsi"/>
          <w:lang w:bidi="en-US"/>
        </w:rPr>
        <w:tab/>
      </w:r>
      <w:r w:rsidR="001A30EC" w:rsidRPr="00A51C84">
        <w:rPr>
          <w:rFonts w:asciiTheme="minorHAnsi" w:hAnsiTheme="minorHAnsi" w:cstheme="minorHAnsi"/>
          <w:lang w:bidi="en-US"/>
        </w:rPr>
        <w:t xml:space="preserve">What are common </w:t>
      </w:r>
      <w:r w:rsidR="001A30EC" w:rsidRPr="00A51C84">
        <w:rPr>
          <w:rFonts w:asciiTheme="minorHAnsi" w:hAnsiTheme="minorHAnsi" w:cstheme="minorHAnsi"/>
        </w:rPr>
        <w:t>warning signs (“red flags”) suggestive of factitious disorder?</w:t>
      </w:r>
    </w:p>
    <w:p w14:paraId="5CCCE340" w14:textId="77777777" w:rsidR="00B84460" w:rsidRDefault="00B84460" w:rsidP="00B84460">
      <w:pPr>
        <w:pStyle w:val="Heading3"/>
        <w:spacing w:before="0"/>
        <w:contextualSpacing/>
        <w:rPr>
          <w:rFonts w:asciiTheme="minorHAnsi" w:hAnsiTheme="minorHAnsi" w:cstheme="minorHAnsi"/>
        </w:rPr>
      </w:pPr>
    </w:p>
    <w:p w14:paraId="3B370550" w14:textId="77777777" w:rsidR="00B84460" w:rsidRDefault="00B84460" w:rsidP="00B84460"/>
    <w:p w14:paraId="48D39997" w14:textId="77777777" w:rsidR="00B84460" w:rsidRDefault="00B84460" w:rsidP="00B84460"/>
    <w:p w14:paraId="1D071EAA" w14:textId="77777777" w:rsidR="00B84460" w:rsidRDefault="00B84460" w:rsidP="00B84460"/>
    <w:p w14:paraId="78B8134A" w14:textId="77777777" w:rsidR="00B84460" w:rsidRDefault="00B84460" w:rsidP="00B84460"/>
    <w:p w14:paraId="48C8EB21" w14:textId="77777777" w:rsidR="00B84460" w:rsidRDefault="00B84460" w:rsidP="00B84460"/>
    <w:p w14:paraId="5EF12462" w14:textId="77777777" w:rsidR="00B84460" w:rsidRDefault="00B84460" w:rsidP="00B84460"/>
    <w:p w14:paraId="640DA3CF" w14:textId="77777777" w:rsidR="00B84460" w:rsidRPr="007B0CD1" w:rsidRDefault="00B84460" w:rsidP="00B84460"/>
    <w:p w14:paraId="7A521EBA" w14:textId="77777777" w:rsidR="00B84460" w:rsidRPr="007B0CD1" w:rsidRDefault="00B84460" w:rsidP="00B84460"/>
    <w:p w14:paraId="48435B5E" w14:textId="5766C66A" w:rsidR="00C6326B" w:rsidRPr="00A51C84" w:rsidRDefault="00C6326B" w:rsidP="00C66607">
      <w:pPr>
        <w:pStyle w:val="Heading3"/>
        <w:spacing w:before="0"/>
        <w:contextualSpacing/>
        <w:rPr>
          <w:rFonts w:asciiTheme="minorHAnsi" w:hAnsiTheme="minorHAnsi" w:cstheme="minorHAnsi"/>
        </w:rPr>
      </w:pPr>
      <w:r w:rsidRPr="00A51C84">
        <w:rPr>
          <w:rFonts w:asciiTheme="minorHAnsi" w:hAnsiTheme="minorHAnsi" w:cstheme="minorHAnsi"/>
        </w:rPr>
        <w:t>6.</w:t>
      </w:r>
      <w:r w:rsidR="005C2302" w:rsidRPr="00A51C84">
        <w:rPr>
          <w:rFonts w:asciiTheme="minorHAnsi" w:hAnsiTheme="minorHAnsi" w:cstheme="minorHAnsi"/>
        </w:rPr>
        <w:tab/>
      </w:r>
      <w:r w:rsidR="009B34D1" w:rsidRPr="00A51C84">
        <w:rPr>
          <w:rFonts w:asciiTheme="minorHAnsi" w:hAnsiTheme="minorHAnsi" w:cstheme="minorHAnsi"/>
        </w:rPr>
        <w:t>Do patients with factitious disorder have the capacity to make healthcare decisions?</w:t>
      </w:r>
    </w:p>
    <w:p w14:paraId="3B71C04E" w14:textId="77777777" w:rsidR="00B84460" w:rsidRDefault="00B84460" w:rsidP="00B84460">
      <w:pPr>
        <w:pStyle w:val="Heading3"/>
        <w:spacing w:before="0"/>
        <w:contextualSpacing/>
        <w:rPr>
          <w:rFonts w:asciiTheme="minorHAnsi" w:hAnsiTheme="minorHAnsi" w:cstheme="minorHAnsi"/>
        </w:rPr>
      </w:pPr>
    </w:p>
    <w:p w14:paraId="15EB380C" w14:textId="77777777" w:rsidR="00B84460" w:rsidRDefault="00B84460" w:rsidP="00B84460"/>
    <w:p w14:paraId="7BD1D150" w14:textId="77777777" w:rsidR="00B84460" w:rsidRDefault="00B84460" w:rsidP="00B84460"/>
    <w:p w14:paraId="3B57E9AA" w14:textId="77777777" w:rsidR="00B84460" w:rsidRDefault="00B84460" w:rsidP="00B84460"/>
    <w:p w14:paraId="12641F31" w14:textId="77777777" w:rsidR="00B84460" w:rsidRDefault="00B84460" w:rsidP="00B84460"/>
    <w:p w14:paraId="36AC057C" w14:textId="77777777" w:rsidR="00B84460" w:rsidRDefault="00B84460" w:rsidP="00B84460"/>
    <w:p w14:paraId="005B4104" w14:textId="77777777" w:rsidR="00B84460" w:rsidRDefault="00B84460" w:rsidP="00B84460"/>
    <w:p w14:paraId="47D9D732" w14:textId="77777777" w:rsidR="00B84460" w:rsidRPr="007B0CD1" w:rsidRDefault="00B84460" w:rsidP="00B84460"/>
    <w:p w14:paraId="0B218178" w14:textId="77777777" w:rsidR="00B84460" w:rsidRPr="007B0CD1" w:rsidRDefault="00B84460" w:rsidP="00B84460"/>
    <w:p w14:paraId="15CA5293" w14:textId="1711E60E" w:rsidR="00C6326B" w:rsidRPr="00A51C84" w:rsidRDefault="00C6326B" w:rsidP="00C66607">
      <w:pPr>
        <w:pStyle w:val="Heading3"/>
        <w:spacing w:before="0"/>
        <w:contextualSpacing/>
        <w:rPr>
          <w:rFonts w:asciiTheme="minorHAnsi" w:hAnsiTheme="minorHAnsi" w:cstheme="minorHAnsi"/>
          <w:lang w:bidi="en-US"/>
        </w:rPr>
      </w:pPr>
      <w:r w:rsidRPr="00A51C84">
        <w:rPr>
          <w:rFonts w:asciiTheme="minorHAnsi" w:hAnsiTheme="minorHAnsi" w:cstheme="minorHAnsi"/>
          <w:lang w:bidi="en-US"/>
        </w:rPr>
        <w:t>7.</w:t>
      </w:r>
      <w:r w:rsidR="005C2302" w:rsidRPr="00A51C84">
        <w:rPr>
          <w:rFonts w:asciiTheme="minorHAnsi" w:hAnsiTheme="minorHAnsi" w:cstheme="minorHAnsi"/>
          <w:lang w:bidi="en-US"/>
        </w:rPr>
        <w:tab/>
      </w:r>
      <w:r w:rsidR="00A853DB" w:rsidRPr="00A51C84">
        <w:rPr>
          <w:rFonts w:asciiTheme="minorHAnsi" w:hAnsiTheme="minorHAnsi" w:cstheme="minorHAnsi"/>
          <w:lang w:bidi="en-US"/>
        </w:rPr>
        <w:t>What are the main treatment strategies for patients with factitious disorder?</w:t>
      </w:r>
    </w:p>
    <w:p w14:paraId="30B78840" w14:textId="77777777" w:rsidR="009C51A4" w:rsidRPr="00A51C84" w:rsidRDefault="009C51A4" w:rsidP="00C66607">
      <w:pPr>
        <w:contextualSpacing/>
        <w:rPr>
          <w:rFonts w:cstheme="minorHAnsi"/>
        </w:rPr>
      </w:pPr>
    </w:p>
    <w:sectPr w:rsidR="00C6326B" w:rsidRPr="00A51C84" w:rsidSect="003E73D7">
      <w:headerReference w:type="default" r:id="rId13"/>
      <w:footerReference w:type="default" r:id="rId14"/>
      <w:headerReference w:type="first" r:id="rId15"/>
      <w:pgSz w:w="12240" w:h="15840" w:code="1"/>
      <w:pgMar w:top="1440" w:right="1440" w:bottom="1440" w:left="1440" w:header="720" w:footer="61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5FC81" w14:textId="77777777" w:rsidR="00467CD1" w:rsidRDefault="00467CD1" w:rsidP="00B87151">
      <w:r>
        <w:separator/>
      </w:r>
    </w:p>
    <w:p w14:paraId="4BE4DEE4" w14:textId="77777777" w:rsidR="00467CD1" w:rsidRDefault="00467CD1" w:rsidP="00B87151"/>
  </w:endnote>
  <w:endnote w:type="continuationSeparator" w:id="0">
    <w:p w14:paraId="2967D165" w14:textId="77777777" w:rsidR="00467CD1" w:rsidRDefault="00467CD1" w:rsidP="00B87151">
      <w:r>
        <w:continuationSeparator/>
      </w:r>
    </w:p>
    <w:p w14:paraId="0ED8D30E" w14:textId="77777777" w:rsidR="00467CD1" w:rsidRDefault="00467CD1" w:rsidP="00B8715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 Pro W3">
    <w:altName w:val="Arial Unicode MS"/>
    <w:panose1 w:val="00000000000000000000"/>
    <w:charset w:val="80"/>
    <w:family w:val="auto"/>
    <w:notTrueType/>
    <w:pitch w:val="variable"/>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108" w:type="dxa"/>
      <w:tblLook w:val="04A0" w:firstRow="1" w:lastRow="0" w:firstColumn="1" w:lastColumn="0" w:noHBand="0" w:noVBand="1"/>
    </w:tblPr>
    <w:tblGrid>
      <w:gridCol w:w="539"/>
      <w:gridCol w:w="6787"/>
      <w:gridCol w:w="1926"/>
    </w:tblGrid>
    <w:tr w:rsidR="005C2302" w:rsidRPr="00C04729" w14:paraId="020C143F" w14:textId="77777777" w:rsidTr="000A3F63">
      <w:tc>
        <w:tcPr>
          <w:tcW w:w="540" w:type="dxa"/>
          <w:vAlign w:val="center"/>
        </w:tcPr>
        <w:p w14:paraId="787050E6" w14:textId="77777777" w:rsidR="005C2302" w:rsidRPr="00C04729" w:rsidRDefault="005C2302" w:rsidP="00B87151">
          <w:pPr>
            <w:pStyle w:val="Footer"/>
          </w:pPr>
          <w:r w:rsidRPr="00C04729">
            <w:rPr>
              <w:noProof/>
            </w:rPr>
            <w:drawing>
              <wp:inline distT="0" distB="0" distL="0" distR="0" wp14:anchorId="67463276" wp14:editId="0B0AD540">
                <wp:extent cx="180975" cy="180395"/>
                <wp:effectExtent l="0" t="0" r="0" b="0"/>
                <wp:docPr id="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 logo [300dpi], large.jpg"/>
                        <pic:cNvPicPr/>
                      </pic:nvPicPr>
                      <pic:blipFill>
                        <a:blip r:embed="rId1">
                          <a:extLst>
                            <a:ext uri="{28A0092B-C50C-407E-A947-70E740481C1C}">
                              <a14:useLocalDpi xmlns:a14="http://schemas.microsoft.com/office/drawing/2010/main" val="0"/>
                            </a:ext>
                          </a:extLst>
                        </a:blip>
                        <a:stretch>
                          <a:fillRect/>
                        </a:stretch>
                      </pic:blipFill>
                      <pic:spPr>
                        <a:xfrm>
                          <a:off x="0" y="0"/>
                          <a:ext cx="181926" cy="181343"/>
                        </a:xfrm>
                        <a:prstGeom prst="rect">
                          <a:avLst/>
                        </a:prstGeom>
                      </pic:spPr>
                    </pic:pic>
                  </a:graphicData>
                </a:graphic>
              </wp:inline>
            </w:drawing>
          </w:r>
        </w:p>
      </w:tc>
      <w:tc>
        <w:tcPr>
          <w:tcW w:w="6960" w:type="dxa"/>
          <w:vAlign w:val="center"/>
        </w:tcPr>
        <w:p w14:paraId="07DC7315" w14:textId="154CF41C" w:rsidR="005C2302" w:rsidRPr="003E73D7" w:rsidRDefault="005C2302" w:rsidP="00B87151">
          <w:pPr>
            <w:pStyle w:val="Footer"/>
            <w:rPr>
              <w:sz w:val="18"/>
              <w:szCs w:val="18"/>
            </w:rPr>
          </w:pPr>
          <w:r w:rsidRPr="003E73D7">
            <w:rPr>
              <w:sz w:val="18"/>
              <w:szCs w:val="18"/>
            </w:rPr>
            <w:t>©20</w:t>
          </w:r>
          <w:r w:rsidR="009033E0">
            <w:rPr>
              <w:sz w:val="18"/>
              <w:szCs w:val="18"/>
            </w:rPr>
            <w:t>26</w:t>
          </w:r>
          <w:r w:rsidRPr="003E73D7">
            <w:rPr>
              <w:sz w:val="18"/>
              <w:szCs w:val="18"/>
            </w:rPr>
            <w:t xml:space="preserve"> Academy of </w:t>
          </w:r>
          <w:r w:rsidR="00362F59">
            <w:rPr>
              <w:sz w:val="18"/>
              <w:szCs w:val="18"/>
            </w:rPr>
            <w:t>Consultation-Liaison Psychiatry</w:t>
          </w:r>
          <w:r w:rsidRPr="003E73D7">
            <w:rPr>
              <w:sz w:val="18"/>
              <w:szCs w:val="18"/>
            </w:rPr>
            <w:t>, Inc. All rights reserved.</w:t>
          </w:r>
        </w:p>
      </w:tc>
      <w:tc>
        <w:tcPr>
          <w:tcW w:w="1968" w:type="dxa"/>
          <w:vAlign w:val="center"/>
        </w:tcPr>
        <w:p w14:paraId="2F3792EB" w14:textId="77777777" w:rsidR="005C2302" w:rsidRPr="003E73D7" w:rsidRDefault="005C2302" w:rsidP="003E73D7">
          <w:pPr>
            <w:pStyle w:val="Footer"/>
            <w:jc w:val="right"/>
            <w:rPr>
              <w:sz w:val="18"/>
              <w:szCs w:val="18"/>
            </w:rPr>
          </w:pPr>
          <w:r w:rsidRPr="003E73D7">
            <w:rPr>
              <w:sz w:val="18"/>
              <w:szCs w:val="18"/>
            </w:rPr>
            <w:t xml:space="preserve">Page </w:t>
          </w:r>
          <w:r w:rsidRPr="003E73D7">
            <w:rPr>
              <w:sz w:val="18"/>
              <w:szCs w:val="18"/>
            </w:rPr>
            <w:fldChar w:fldCharType="begin"/>
          </w:r>
          <w:r w:rsidRPr="003E73D7">
            <w:rPr>
              <w:sz w:val="18"/>
              <w:szCs w:val="18"/>
            </w:rPr>
            <w:instrText xml:space="preserve"> PAGE   \* MERGEFORMAT </w:instrText>
          </w:r>
          <w:r w:rsidRPr="003E73D7">
            <w:rPr>
              <w:sz w:val="18"/>
              <w:szCs w:val="18"/>
            </w:rPr>
            <w:fldChar w:fldCharType="separate"/>
          </w:r>
          <w:r w:rsidR="008825DC">
            <w:rPr>
              <w:noProof/>
              <w:sz w:val="18"/>
              <w:szCs w:val="18"/>
            </w:rPr>
            <w:t>4</w:t>
          </w:r>
          <w:r w:rsidRPr="003E73D7">
            <w:rPr>
              <w:sz w:val="18"/>
              <w:szCs w:val="18"/>
            </w:rPr>
            <w:fldChar w:fldCharType="end"/>
          </w:r>
        </w:p>
      </w:tc>
    </w:tr>
  </w:tbl>
  <w:p w14:paraId="24716451" w14:textId="77777777" w:rsidR="005C2302" w:rsidRDefault="005C2302" w:rsidP="00B8715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B5AEB" w14:textId="77777777" w:rsidR="00467CD1" w:rsidRDefault="00467CD1" w:rsidP="00B87151">
      <w:r>
        <w:separator/>
      </w:r>
    </w:p>
    <w:p w14:paraId="00BBBF05" w14:textId="77777777" w:rsidR="00467CD1" w:rsidRDefault="00467CD1" w:rsidP="00B87151"/>
  </w:footnote>
  <w:footnote w:type="continuationSeparator" w:id="0">
    <w:p w14:paraId="1C428666" w14:textId="77777777" w:rsidR="00467CD1" w:rsidRDefault="00467CD1" w:rsidP="00B87151">
      <w:r>
        <w:continuationSeparator/>
      </w:r>
    </w:p>
    <w:p w14:paraId="3F2ABBC4" w14:textId="77777777" w:rsidR="00467CD1" w:rsidRDefault="00467CD1" w:rsidP="00B8715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8B4D6" w14:textId="7EC58411" w:rsidR="005C2302" w:rsidRPr="003E73D7" w:rsidRDefault="00145944" w:rsidP="003E73D7">
    <w:pPr>
      <w:pStyle w:val="Header"/>
      <w:rPr>
        <w:b/>
        <w:sz w:val="18"/>
        <w:szCs w:val="18"/>
      </w:rPr>
    </w:pPr>
    <w:r>
      <w:rPr>
        <w:b/>
        <w:sz w:val="18"/>
        <w:szCs w:val="18"/>
      </w:rPr>
      <w:t>ACLP</w:t>
    </w:r>
    <w:r w:rsidR="005C2302" w:rsidRPr="003E73D7">
      <w:rPr>
        <w:b/>
        <w:sz w:val="18"/>
        <w:szCs w:val="18"/>
      </w:rPr>
      <w:t xml:space="preserve"> Clinical Vignettes</w:t>
    </w:r>
  </w:p>
  <w:p w14:paraId="46FE3E6C" w14:textId="77777777" w:rsidR="005C2302" w:rsidRPr="008B18B4" w:rsidRDefault="005C2302" w:rsidP="008B18B4">
    <w:pPr>
      <w:pStyle w:val="Header"/>
      <w:pBdr>
        <w:top w:val="single" w:sz="12" w:space="1" w:color="auto"/>
      </w:pBdr>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4E7CE" w14:textId="77777777" w:rsidR="005C2302" w:rsidRDefault="005C2302" w:rsidP="00B87151">
    <w:pPr>
      <w:pStyle w:val="Header"/>
    </w:pPr>
  </w:p>
  <w:p w14:paraId="57ED7AC3" w14:textId="77777777" w:rsidR="005C2302" w:rsidRDefault="005C2302" w:rsidP="00B87151">
    <w:pPr>
      <w:pStyle w:val="Header"/>
    </w:pPr>
  </w:p>
  <w:p w14:paraId="4C8B7C22" w14:textId="77777777" w:rsidR="005C2302" w:rsidRPr="00E46150" w:rsidRDefault="005C2302" w:rsidP="00B87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A704A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C8296C"/>
    <w:multiLevelType w:val="multilevel"/>
    <w:tmpl w:val="83D4D3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2561C95"/>
    <w:multiLevelType w:val="hybridMultilevel"/>
    <w:tmpl w:val="7504A7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3E443D2"/>
    <w:multiLevelType w:val="hybridMultilevel"/>
    <w:tmpl w:val="3AB20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B3FAB"/>
    <w:multiLevelType w:val="hybridMultilevel"/>
    <w:tmpl w:val="8EA00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136A53"/>
    <w:multiLevelType w:val="hybridMultilevel"/>
    <w:tmpl w:val="4732C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601A01"/>
    <w:multiLevelType w:val="hybridMultilevel"/>
    <w:tmpl w:val="889662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AF4688"/>
    <w:multiLevelType w:val="multilevel"/>
    <w:tmpl w:val="1E2E0A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66934C3"/>
    <w:multiLevelType w:val="multilevel"/>
    <w:tmpl w:val="98848A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6A96BD2"/>
    <w:multiLevelType w:val="multilevel"/>
    <w:tmpl w:val="3ADC57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85B5B8E"/>
    <w:multiLevelType w:val="multilevel"/>
    <w:tmpl w:val="443625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2EF22BBD"/>
    <w:multiLevelType w:val="multilevel"/>
    <w:tmpl w:val="6B88C0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95A6EBF"/>
    <w:multiLevelType w:val="multilevel"/>
    <w:tmpl w:val="EDDA80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3A55385"/>
    <w:multiLevelType w:val="multilevel"/>
    <w:tmpl w:val="AC2209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4093CE4"/>
    <w:multiLevelType w:val="multilevel"/>
    <w:tmpl w:val="8FF403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9DB1242"/>
    <w:multiLevelType w:val="hybridMultilevel"/>
    <w:tmpl w:val="30EE8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195F64"/>
    <w:multiLevelType w:val="hybridMultilevel"/>
    <w:tmpl w:val="8EA48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105D4D"/>
    <w:multiLevelType w:val="multilevel"/>
    <w:tmpl w:val="5726B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78857B2"/>
    <w:multiLevelType w:val="hybridMultilevel"/>
    <w:tmpl w:val="39D85CD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813FF7"/>
    <w:multiLevelType w:val="hybridMultilevel"/>
    <w:tmpl w:val="81F04D5A"/>
    <w:lvl w:ilvl="0" w:tplc="5B845D8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7FE38E5"/>
    <w:multiLevelType w:val="hybridMultilevel"/>
    <w:tmpl w:val="F45E76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678202">
    <w:abstractNumId w:val="18"/>
  </w:num>
  <w:num w:numId="2" w16cid:durableId="714962467">
    <w:abstractNumId w:val="4"/>
  </w:num>
  <w:num w:numId="3" w16cid:durableId="1310668198">
    <w:abstractNumId w:val="3"/>
  </w:num>
  <w:num w:numId="4" w16cid:durableId="1262374837">
    <w:abstractNumId w:val="2"/>
  </w:num>
  <w:num w:numId="5" w16cid:durableId="1819033192">
    <w:abstractNumId w:val="20"/>
  </w:num>
  <w:num w:numId="6" w16cid:durableId="1932545875">
    <w:abstractNumId w:val="13"/>
  </w:num>
  <w:num w:numId="7" w16cid:durableId="507448575">
    <w:abstractNumId w:val="9"/>
  </w:num>
  <w:num w:numId="8" w16cid:durableId="1930657435">
    <w:abstractNumId w:val="10"/>
  </w:num>
  <w:num w:numId="9" w16cid:durableId="584219336">
    <w:abstractNumId w:val="1"/>
  </w:num>
  <w:num w:numId="10" w16cid:durableId="312609667">
    <w:abstractNumId w:val="7"/>
  </w:num>
  <w:num w:numId="11" w16cid:durableId="194277685">
    <w:abstractNumId w:val="8"/>
  </w:num>
  <w:num w:numId="12" w16cid:durableId="64959252">
    <w:abstractNumId w:val="11"/>
  </w:num>
  <w:num w:numId="13" w16cid:durableId="1785417581">
    <w:abstractNumId w:val="12"/>
  </w:num>
  <w:num w:numId="14" w16cid:durableId="6951690">
    <w:abstractNumId w:val="14"/>
  </w:num>
  <w:num w:numId="15" w16cid:durableId="1144153116">
    <w:abstractNumId w:val="15"/>
  </w:num>
  <w:num w:numId="16" w16cid:durableId="1358114599">
    <w:abstractNumId w:val="5"/>
  </w:num>
  <w:num w:numId="17" w16cid:durableId="969166011">
    <w:abstractNumId w:val="0"/>
  </w:num>
  <w:num w:numId="18" w16cid:durableId="797407468">
    <w:abstractNumId w:val="17"/>
  </w:num>
  <w:num w:numId="19" w16cid:durableId="1900481431">
    <w:abstractNumId w:val="16"/>
  </w:num>
  <w:num w:numId="20" w16cid:durableId="1406612073">
    <w:abstractNumId w:val="19"/>
  </w:num>
  <w:num w:numId="21" w16cid:durableId="1219054023">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6219"/>
    <w:rsid w:val="0000196E"/>
    <w:rsid w:val="000058B0"/>
    <w:rsid w:val="00005DC9"/>
    <w:rsid w:val="00006B9E"/>
    <w:rsid w:val="000111AA"/>
    <w:rsid w:val="00013746"/>
    <w:rsid w:val="0001468D"/>
    <w:rsid w:val="00014AF3"/>
    <w:rsid w:val="000153B9"/>
    <w:rsid w:val="00016799"/>
    <w:rsid w:val="0001789D"/>
    <w:rsid w:val="000213E7"/>
    <w:rsid w:val="00022CAF"/>
    <w:rsid w:val="000256DA"/>
    <w:rsid w:val="00027DFE"/>
    <w:rsid w:val="000309A5"/>
    <w:rsid w:val="000309D8"/>
    <w:rsid w:val="000359AB"/>
    <w:rsid w:val="000419AE"/>
    <w:rsid w:val="000440A4"/>
    <w:rsid w:val="0004618A"/>
    <w:rsid w:val="00050768"/>
    <w:rsid w:val="000521D3"/>
    <w:rsid w:val="0005281D"/>
    <w:rsid w:val="00053BB0"/>
    <w:rsid w:val="0005532F"/>
    <w:rsid w:val="00056685"/>
    <w:rsid w:val="00057401"/>
    <w:rsid w:val="00057CE1"/>
    <w:rsid w:val="00062EF0"/>
    <w:rsid w:val="00063332"/>
    <w:rsid w:val="0006734B"/>
    <w:rsid w:val="000679AC"/>
    <w:rsid w:val="00071B5D"/>
    <w:rsid w:val="000723B6"/>
    <w:rsid w:val="00072A28"/>
    <w:rsid w:val="00075AA9"/>
    <w:rsid w:val="00076275"/>
    <w:rsid w:val="00077A1B"/>
    <w:rsid w:val="00080637"/>
    <w:rsid w:val="00083ED4"/>
    <w:rsid w:val="000850D6"/>
    <w:rsid w:val="00085CDB"/>
    <w:rsid w:val="00091BD3"/>
    <w:rsid w:val="00091F59"/>
    <w:rsid w:val="000927B1"/>
    <w:rsid w:val="00092D52"/>
    <w:rsid w:val="00093D36"/>
    <w:rsid w:val="00094907"/>
    <w:rsid w:val="000960F1"/>
    <w:rsid w:val="000976DF"/>
    <w:rsid w:val="000A0124"/>
    <w:rsid w:val="000A092C"/>
    <w:rsid w:val="000A2ED8"/>
    <w:rsid w:val="000A3F63"/>
    <w:rsid w:val="000A59EB"/>
    <w:rsid w:val="000A5BDD"/>
    <w:rsid w:val="000A5CF2"/>
    <w:rsid w:val="000B29DB"/>
    <w:rsid w:val="000B5D1A"/>
    <w:rsid w:val="000B5F8E"/>
    <w:rsid w:val="000B67A1"/>
    <w:rsid w:val="000C3EED"/>
    <w:rsid w:val="000C41BE"/>
    <w:rsid w:val="000C4F9F"/>
    <w:rsid w:val="000C62CD"/>
    <w:rsid w:val="000D4012"/>
    <w:rsid w:val="000D52B2"/>
    <w:rsid w:val="000E0D94"/>
    <w:rsid w:val="000E315E"/>
    <w:rsid w:val="000E6658"/>
    <w:rsid w:val="000E7CBC"/>
    <w:rsid w:val="000F7681"/>
    <w:rsid w:val="000F784B"/>
    <w:rsid w:val="00102430"/>
    <w:rsid w:val="00103FE7"/>
    <w:rsid w:val="00104CAA"/>
    <w:rsid w:val="001070E7"/>
    <w:rsid w:val="00107869"/>
    <w:rsid w:val="0011394B"/>
    <w:rsid w:val="0011558A"/>
    <w:rsid w:val="00115816"/>
    <w:rsid w:val="00120438"/>
    <w:rsid w:val="00122546"/>
    <w:rsid w:val="00123558"/>
    <w:rsid w:val="00123FC8"/>
    <w:rsid w:val="001274C3"/>
    <w:rsid w:val="0012792B"/>
    <w:rsid w:val="00132818"/>
    <w:rsid w:val="00135735"/>
    <w:rsid w:val="00135A00"/>
    <w:rsid w:val="0013741A"/>
    <w:rsid w:val="001412F0"/>
    <w:rsid w:val="00143280"/>
    <w:rsid w:val="00143545"/>
    <w:rsid w:val="00143556"/>
    <w:rsid w:val="0014412C"/>
    <w:rsid w:val="00144E12"/>
    <w:rsid w:val="00145944"/>
    <w:rsid w:val="00146207"/>
    <w:rsid w:val="00147C4F"/>
    <w:rsid w:val="00150984"/>
    <w:rsid w:val="00150CAC"/>
    <w:rsid w:val="00151353"/>
    <w:rsid w:val="00152CCD"/>
    <w:rsid w:val="00160D1F"/>
    <w:rsid w:val="00161088"/>
    <w:rsid w:val="00161182"/>
    <w:rsid w:val="00161A73"/>
    <w:rsid w:val="00165136"/>
    <w:rsid w:val="00174B58"/>
    <w:rsid w:val="00174BA6"/>
    <w:rsid w:val="0017794F"/>
    <w:rsid w:val="00180D8A"/>
    <w:rsid w:val="00181E10"/>
    <w:rsid w:val="00187621"/>
    <w:rsid w:val="001915CF"/>
    <w:rsid w:val="00191F2B"/>
    <w:rsid w:val="001936E5"/>
    <w:rsid w:val="001A179A"/>
    <w:rsid w:val="001A19BF"/>
    <w:rsid w:val="001A3069"/>
    <w:rsid w:val="001A30EC"/>
    <w:rsid w:val="001A6C3F"/>
    <w:rsid w:val="001A7045"/>
    <w:rsid w:val="001B1F3A"/>
    <w:rsid w:val="001B2158"/>
    <w:rsid w:val="001B2EE4"/>
    <w:rsid w:val="001B3AA6"/>
    <w:rsid w:val="001B3B21"/>
    <w:rsid w:val="001B5271"/>
    <w:rsid w:val="001B5D7F"/>
    <w:rsid w:val="001B6756"/>
    <w:rsid w:val="001B7DA7"/>
    <w:rsid w:val="001C080C"/>
    <w:rsid w:val="001C124E"/>
    <w:rsid w:val="001C1635"/>
    <w:rsid w:val="001C1B18"/>
    <w:rsid w:val="001C2951"/>
    <w:rsid w:val="001C4B80"/>
    <w:rsid w:val="001C5475"/>
    <w:rsid w:val="001D1AAD"/>
    <w:rsid w:val="001D364F"/>
    <w:rsid w:val="001D3B82"/>
    <w:rsid w:val="001E1B05"/>
    <w:rsid w:val="001E272C"/>
    <w:rsid w:val="001E6229"/>
    <w:rsid w:val="001E6955"/>
    <w:rsid w:val="001E6B59"/>
    <w:rsid w:val="001E6F00"/>
    <w:rsid w:val="001F27C0"/>
    <w:rsid w:val="00201A2C"/>
    <w:rsid w:val="00201DAA"/>
    <w:rsid w:val="00205AB1"/>
    <w:rsid w:val="002069F9"/>
    <w:rsid w:val="00206BB8"/>
    <w:rsid w:val="0020709E"/>
    <w:rsid w:val="002103D9"/>
    <w:rsid w:val="0021056F"/>
    <w:rsid w:val="002144DD"/>
    <w:rsid w:val="002147F6"/>
    <w:rsid w:val="002153A3"/>
    <w:rsid w:val="0021702B"/>
    <w:rsid w:val="00222675"/>
    <w:rsid w:val="0022381E"/>
    <w:rsid w:val="002247F2"/>
    <w:rsid w:val="00224FA1"/>
    <w:rsid w:val="002315BF"/>
    <w:rsid w:val="0023371F"/>
    <w:rsid w:val="002430FE"/>
    <w:rsid w:val="00250511"/>
    <w:rsid w:val="00252275"/>
    <w:rsid w:val="00252904"/>
    <w:rsid w:val="00253244"/>
    <w:rsid w:val="0026198C"/>
    <w:rsid w:val="0026431B"/>
    <w:rsid w:val="002651AB"/>
    <w:rsid w:val="00265765"/>
    <w:rsid w:val="00265C38"/>
    <w:rsid w:val="00271AF5"/>
    <w:rsid w:val="002744CC"/>
    <w:rsid w:val="00275903"/>
    <w:rsid w:val="002942BD"/>
    <w:rsid w:val="002A0CE1"/>
    <w:rsid w:val="002A0DEB"/>
    <w:rsid w:val="002A122C"/>
    <w:rsid w:val="002A6A76"/>
    <w:rsid w:val="002A6DDC"/>
    <w:rsid w:val="002A7D97"/>
    <w:rsid w:val="002B25CC"/>
    <w:rsid w:val="002B262F"/>
    <w:rsid w:val="002B2B22"/>
    <w:rsid w:val="002B56B6"/>
    <w:rsid w:val="002B6831"/>
    <w:rsid w:val="002C6EE2"/>
    <w:rsid w:val="002D15C4"/>
    <w:rsid w:val="002D2841"/>
    <w:rsid w:val="002D34B1"/>
    <w:rsid w:val="002D4778"/>
    <w:rsid w:val="002E0BE7"/>
    <w:rsid w:val="002E22CC"/>
    <w:rsid w:val="002E3801"/>
    <w:rsid w:val="002E3920"/>
    <w:rsid w:val="002E3BB1"/>
    <w:rsid w:val="002E781B"/>
    <w:rsid w:val="002F2BE4"/>
    <w:rsid w:val="002F3135"/>
    <w:rsid w:val="002F6035"/>
    <w:rsid w:val="002F7B36"/>
    <w:rsid w:val="00300446"/>
    <w:rsid w:val="00300BEE"/>
    <w:rsid w:val="00302057"/>
    <w:rsid w:val="003031D0"/>
    <w:rsid w:val="003034A1"/>
    <w:rsid w:val="003045D8"/>
    <w:rsid w:val="003053A9"/>
    <w:rsid w:val="003146CD"/>
    <w:rsid w:val="00315FCC"/>
    <w:rsid w:val="00316F3F"/>
    <w:rsid w:val="00324F03"/>
    <w:rsid w:val="00325041"/>
    <w:rsid w:val="003255AF"/>
    <w:rsid w:val="00327946"/>
    <w:rsid w:val="003354F4"/>
    <w:rsid w:val="003357C0"/>
    <w:rsid w:val="003427A9"/>
    <w:rsid w:val="00343B1D"/>
    <w:rsid w:val="00345CE0"/>
    <w:rsid w:val="0035216C"/>
    <w:rsid w:val="00352835"/>
    <w:rsid w:val="00357211"/>
    <w:rsid w:val="003621D6"/>
    <w:rsid w:val="00362F59"/>
    <w:rsid w:val="00364949"/>
    <w:rsid w:val="0036601A"/>
    <w:rsid w:val="00371DC3"/>
    <w:rsid w:val="00375470"/>
    <w:rsid w:val="00376C50"/>
    <w:rsid w:val="003775EA"/>
    <w:rsid w:val="00382B0D"/>
    <w:rsid w:val="00383C36"/>
    <w:rsid w:val="0039144B"/>
    <w:rsid w:val="0039202B"/>
    <w:rsid w:val="00392510"/>
    <w:rsid w:val="00392A01"/>
    <w:rsid w:val="0039650A"/>
    <w:rsid w:val="003A315B"/>
    <w:rsid w:val="003A36D5"/>
    <w:rsid w:val="003A3DAD"/>
    <w:rsid w:val="003A6229"/>
    <w:rsid w:val="003B1910"/>
    <w:rsid w:val="003B4696"/>
    <w:rsid w:val="003B4864"/>
    <w:rsid w:val="003B5044"/>
    <w:rsid w:val="003B678D"/>
    <w:rsid w:val="003C1340"/>
    <w:rsid w:val="003C2DB9"/>
    <w:rsid w:val="003C431A"/>
    <w:rsid w:val="003C58F2"/>
    <w:rsid w:val="003D0F54"/>
    <w:rsid w:val="003D10F9"/>
    <w:rsid w:val="003D1297"/>
    <w:rsid w:val="003D1AD9"/>
    <w:rsid w:val="003D2D25"/>
    <w:rsid w:val="003D52E3"/>
    <w:rsid w:val="003D68C4"/>
    <w:rsid w:val="003E0079"/>
    <w:rsid w:val="003E26CD"/>
    <w:rsid w:val="003E3DE3"/>
    <w:rsid w:val="003E47FC"/>
    <w:rsid w:val="003E73D7"/>
    <w:rsid w:val="00400914"/>
    <w:rsid w:val="00400A9D"/>
    <w:rsid w:val="0040127E"/>
    <w:rsid w:val="00402BAC"/>
    <w:rsid w:val="00406520"/>
    <w:rsid w:val="004075B1"/>
    <w:rsid w:val="00407F1D"/>
    <w:rsid w:val="004135D7"/>
    <w:rsid w:val="0041740A"/>
    <w:rsid w:val="00417983"/>
    <w:rsid w:val="00424CD9"/>
    <w:rsid w:val="004258C5"/>
    <w:rsid w:val="00426140"/>
    <w:rsid w:val="00430138"/>
    <w:rsid w:val="0043281E"/>
    <w:rsid w:val="004343CB"/>
    <w:rsid w:val="004404EB"/>
    <w:rsid w:val="00442133"/>
    <w:rsid w:val="00447670"/>
    <w:rsid w:val="00453F32"/>
    <w:rsid w:val="004558B3"/>
    <w:rsid w:val="00456F89"/>
    <w:rsid w:val="00461189"/>
    <w:rsid w:val="004665FB"/>
    <w:rsid w:val="00467032"/>
    <w:rsid w:val="00467CD1"/>
    <w:rsid w:val="00467FD9"/>
    <w:rsid w:val="0047267F"/>
    <w:rsid w:val="00474531"/>
    <w:rsid w:val="00474D26"/>
    <w:rsid w:val="00474EB2"/>
    <w:rsid w:val="00482A40"/>
    <w:rsid w:val="00484069"/>
    <w:rsid w:val="00485CB9"/>
    <w:rsid w:val="00491EB7"/>
    <w:rsid w:val="0049639A"/>
    <w:rsid w:val="004A7634"/>
    <w:rsid w:val="004B106B"/>
    <w:rsid w:val="004B14AC"/>
    <w:rsid w:val="004B68B0"/>
    <w:rsid w:val="004B6F30"/>
    <w:rsid w:val="004B7B4B"/>
    <w:rsid w:val="004C0F84"/>
    <w:rsid w:val="004C2B6B"/>
    <w:rsid w:val="004C3446"/>
    <w:rsid w:val="004C7A73"/>
    <w:rsid w:val="004D113A"/>
    <w:rsid w:val="004D1206"/>
    <w:rsid w:val="004D1BE3"/>
    <w:rsid w:val="004D38C7"/>
    <w:rsid w:val="004D39EC"/>
    <w:rsid w:val="004D4710"/>
    <w:rsid w:val="004D56CC"/>
    <w:rsid w:val="004D6A5E"/>
    <w:rsid w:val="004E41A7"/>
    <w:rsid w:val="004F0096"/>
    <w:rsid w:val="004F1611"/>
    <w:rsid w:val="004F2229"/>
    <w:rsid w:val="004F2B6A"/>
    <w:rsid w:val="004F3475"/>
    <w:rsid w:val="004F5088"/>
    <w:rsid w:val="00504014"/>
    <w:rsid w:val="005062A0"/>
    <w:rsid w:val="005108EB"/>
    <w:rsid w:val="00510FFF"/>
    <w:rsid w:val="005227C0"/>
    <w:rsid w:val="00523737"/>
    <w:rsid w:val="00524229"/>
    <w:rsid w:val="00530148"/>
    <w:rsid w:val="0053144D"/>
    <w:rsid w:val="005319C5"/>
    <w:rsid w:val="0053575F"/>
    <w:rsid w:val="00541F11"/>
    <w:rsid w:val="00543318"/>
    <w:rsid w:val="00543B4F"/>
    <w:rsid w:val="00545E58"/>
    <w:rsid w:val="0054688C"/>
    <w:rsid w:val="00552CFC"/>
    <w:rsid w:val="0055609F"/>
    <w:rsid w:val="005617CB"/>
    <w:rsid w:val="00563094"/>
    <w:rsid w:val="00567DD7"/>
    <w:rsid w:val="0057358F"/>
    <w:rsid w:val="00580D0B"/>
    <w:rsid w:val="00580E1F"/>
    <w:rsid w:val="00582C4C"/>
    <w:rsid w:val="0058306B"/>
    <w:rsid w:val="00583512"/>
    <w:rsid w:val="00583B88"/>
    <w:rsid w:val="00583DDC"/>
    <w:rsid w:val="005847DD"/>
    <w:rsid w:val="00585B15"/>
    <w:rsid w:val="005867D7"/>
    <w:rsid w:val="00590742"/>
    <w:rsid w:val="00590BCB"/>
    <w:rsid w:val="00590EE0"/>
    <w:rsid w:val="00591410"/>
    <w:rsid w:val="0059169A"/>
    <w:rsid w:val="0059170B"/>
    <w:rsid w:val="005921BA"/>
    <w:rsid w:val="00593202"/>
    <w:rsid w:val="0059377B"/>
    <w:rsid w:val="005A0971"/>
    <w:rsid w:val="005A2194"/>
    <w:rsid w:val="005A352E"/>
    <w:rsid w:val="005A6A33"/>
    <w:rsid w:val="005B1795"/>
    <w:rsid w:val="005B5823"/>
    <w:rsid w:val="005B7367"/>
    <w:rsid w:val="005C2302"/>
    <w:rsid w:val="005C3390"/>
    <w:rsid w:val="005C3D65"/>
    <w:rsid w:val="005C534E"/>
    <w:rsid w:val="005C5A53"/>
    <w:rsid w:val="005C5B9D"/>
    <w:rsid w:val="005C5E5E"/>
    <w:rsid w:val="005C623A"/>
    <w:rsid w:val="005D2384"/>
    <w:rsid w:val="005E11A0"/>
    <w:rsid w:val="005E1934"/>
    <w:rsid w:val="005E383D"/>
    <w:rsid w:val="005E63BF"/>
    <w:rsid w:val="005F028B"/>
    <w:rsid w:val="005F1087"/>
    <w:rsid w:val="005F36E8"/>
    <w:rsid w:val="005F64C0"/>
    <w:rsid w:val="005F6E83"/>
    <w:rsid w:val="00604560"/>
    <w:rsid w:val="00605124"/>
    <w:rsid w:val="006056B2"/>
    <w:rsid w:val="00607657"/>
    <w:rsid w:val="00610C42"/>
    <w:rsid w:val="00616456"/>
    <w:rsid w:val="006179C0"/>
    <w:rsid w:val="00622783"/>
    <w:rsid w:val="0062301A"/>
    <w:rsid w:val="006230B8"/>
    <w:rsid w:val="00625C3E"/>
    <w:rsid w:val="00626219"/>
    <w:rsid w:val="006262E3"/>
    <w:rsid w:val="00626AF5"/>
    <w:rsid w:val="00630232"/>
    <w:rsid w:val="0063227B"/>
    <w:rsid w:val="006344BB"/>
    <w:rsid w:val="006345DF"/>
    <w:rsid w:val="00634F57"/>
    <w:rsid w:val="006361B8"/>
    <w:rsid w:val="0064001D"/>
    <w:rsid w:val="006405D0"/>
    <w:rsid w:val="00641546"/>
    <w:rsid w:val="00645200"/>
    <w:rsid w:val="00653BF2"/>
    <w:rsid w:val="00653F03"/>
    <w:rsid w:val="0065515A"/>
    <w:rsid w:val="00655D3C"/>
    <w:rsid w:val="006567D1"/>
    <w:rsid w:val="00656BD2"/>
    <w:rsid w:val="00656F3C"/>
    <w:rsid w:val="006573D5"/>
    <w:rsid w:val="00663F21"/>
    <w:rsid w:val="00666AA6"/>
    <w:rsid w:val="0066795E"/>
    <w:rsid w:val="00671B76"/>
    <w:rsid w:val="00672079"/>
    <w:rsid w:val="00676F66"/>
    <w:rsid w:val="00691B53"/>
    <w:rsid w:val="00692CA2"/>
    <w:rsid w:val="006930F4"/>
    <w:rsid w:val="00694CC9"/>
    <w:rsid w:val="00694DC0"/>
    <w:rsid w:val="006A2CD5"/>
    <w:rsid w:val="006A3F21"/>
    <w:rsid w:val="006A6CC8"/>
    <w:rsid w:val="006A720E"/>
    <w:rsid w:val="006B26B8"/>
    <w:rsid w:val="006B47CD"/>
    <w:rsid w:val="006C4F72"/>
    <w:rsid w:val="006C620C"/>
    <w:rsid w:val="006D0FB7"/>
    <w:rsid w:val="006D28AB"/>
    <w:rsid w:val="006D6040"/>
    <w:rsid w:val="006D7EFE"/>
    <w:rsid w:val="006E0E0A"/>
    <w:rsid w:val="006E501B"/>
    <w:rsid w:val="006E58B4"/>
    <w:rsid w:val="006F0821"/>
    <w:rsid w:val="006F4012"/>
    <w:rsid w:val="006F4C1E"/>
    <w:rsid w:val="006F55CF"/>
    <w:rsid w:val="006F61B3"/>
    <w:rsid w:val="006F7121"/>
    <w:rsid w:val="00702280"/>
    <w:rsid w:val="00703DC8"/>
    <w:rsid w:val="0070773B"/>
    <w:rsid w:val="007111D3"/>
    <w:rsid w:val="00713307"/>
    <w:rsid w:val="00713E6E"/>
    <w:rsid w:val="0071429E"/>
    <w:rsid w:val="0071768E"/>
    <w:rsid w:val="007238B7"/>
    <w:rsid w:val="007247A9"/>
    <w:rsid w:val="00725071"/>
    <w:rsid w:val="00725F0D"/>
    <w:rsid w:val="00727A71"/>
    <w:rsid w:val="00730563"/>
    <w:rsid w:val="00731FF0"/>
    <w:rsid w:val="007331D8"/>
    <w:rsid w:val="00734437"/>
    <w:rsid w:val="00734EEC"/>
    <w:rsid w:val="00740BBD"/>
    <w:rsid w:val="00741E70"/>
    <w:rsid w:val="00747396"/>
    <w:rsid w:val="00750745"/>
    <w:rsid w:val="00750D33"/>
    <w:rsid w:val="00752458"/>
    <w:rsid w:val="0075545E"/>
    <w:rsid w:val="007576C7"/>
    <w:rsid w:val="00757CBC"/>
    <w:rsid w:val="007602BB"/>
    <w:rsid w:val="00761EB5"/>
    <w:rsid w:val="0076482F"/>
    <w:rsid w:val="0077146B"/>
    <w:rsid w:val="00775712"/>
    <w:rsid w:val="007769EA"/>
    <w:rsid w:val="00782B12"/>
    <w:rsid w:val="0078622A"/>
    <w:rsid w:val="0078723B"/>
    <w:rsid w:val="00787956"/>
    <w:rsid w:val="00792048"/>
    <w:rsid w:val="00792950"/>
    <w:rsid w:val="00796F71"/>
    <w:rsid w:val="007A3E59"/>
    <w:rsid w:val="007A520F"/>
    <w:rsid w:val="007A5C14"/>
    <w:rsid w:val="007A6D3F"/>
    <w:rsid w:val="007A6F78"/>
    <w:rsid w:val="007A72FF"/>
    <w:rsid w:val="007A7757"/>
    <w:rsid w:val="007B0CD1"/>
    <w:rsid w:val="007B150F"/>
    <w:rsid w:val="007B404F"/>
    <w:rsid w:val="007B4F4C"/>
    <w:rsid w:val="007C038F"/>
    <w:rsid w:val="007C0FA6"/>
    <w:rsid w:val="007C1DF8"/>
    <w:rsid w:val="007C2A99"/>
    <w:rsid w:val="007C4A2D"/>
    <w:rsid w:val="007C64EC"/>
    <w:rsid w:val="007C7C7B"/>
    <w:rsid w:val="007D1706"/>
    <w:rsid w:val="007D3437"/>
    <w:rsid w:val="007E3FFB"/>
    <w:rsid w:val="007E4846"/>
    <w:rsid w:val="007F033A"/>
    <w:rsid w:val="007F2782"/>
    <w:rsid w:val="007F487C"/>
    <w:rsid w:val="007F5BED"/>
    <w:rsid w:val="007F7922"/>
    <w:rsid w:val="007F7B90"/>
    <w:rsid w:val="008030CD"/>
    <w:rsid w:val="00804DA9"/>
    <w:rsid w:val="00804E60"/>
    <w:rsid w:val="00805DFC"/>
    <w:rsid w:val="008071A5"/>
    <w:rsid w:val="00810620"/>
    <w:rsid w:val="0081758C"/>
    <w:rsid w:val="00822F8C"/>
    <w:rsid w:val="0082351F"/>
    <w:rsid w:val="00824EB8"/>
    <w:rsid w:val="00825A4E"/>
    <w:rsid w:val="008303DA"/>
    <w:rsid w:val="0083135F"/>
    <w:rsid w:val="0083314E"/>
    <w:rsid w:val="008333C7"/>
    <w:rsid w:val="0083774B"/>
    <w:rsid w:val="00837C8D"/>
    <w:rsid w:val="0084089E"/>
    <w:rsid w:val="00844174"/>
    <w:rsid w:val="008448EA"/>
    <w:rsid w:val="00844BA7"/>
    <w:rsid w:val="008522BD"/>
    <w:rsid w:val="00852A7C"/>
    <w:rsid w:val="008534B7"/>
    <w:rsid w:val="008551EA"/>
    <w:rsid w:val="0085580C"/>
    <w:rsid w:val="00856BDB"/>
    <w:rsid w:val="008577DD"/>
    <w:rsid w:val="00861111"/>
    <w:rsid w:val="008613DC"/>
    <w:rsid w:val="00861D97"/>
    <w:rsid w:val="00863AD2"/>
    <w:rsid w:val="00864C04"/>
    <w:rsid w:val="00864DD8"/>
    <w:rsid w:val="00864FB2"/>
    <w:rsid w:val="00866236"/>
    <w:rsid w:val="0087066C"/>
    <w:rsid w:val="008715B9"/>
    <w:rsid w:val="00872359"/>
    <w:rsid w:val="00874BA0"/>
    <w:rsid w:val="00875E0C"/>
    <w:rsid w:val="008825DC"/>
    <w:rsid w:val="00885C91"/>
    <w:rsid w:val="00893501"/>
    <w:rsid w:val="008937AF"/>
    <w:rsid w:val="00897838"/>
    <w:rsid w:val="008A07DE"/>
    <w:rsid w:val="008A1459"/>
    <w:rsid w:val="008A5698"/>
    <w:rsid w:val="008A62E5"/>
    <w:rsid w:val="008B1562"/>
    <w:rsid w:val="008B18B4"/>
    <w:rsid w:val="008B5A74"/>
    <w:rsid w:val="008B641C"/>
    <w:rsid w:val="008B6B03"/>
    <w:rsid w:val="008C02B8"/>
    <w:rsid w:val="008C093A"/>
    <w:rsid w:val="008C2F1F"/>
    <w:rsid w:val="008C4B82"/>
    <w:rsid w:val="008C5BB8"/>
    <w:rsid w:val="008D037D"/>
    <w:rsid w:val="008D135E"/>
    <w:rsid w:val="008D2C87"/>
    <w:rsid w:val="008D33FA"/>
    <w:rsid w:val="008D5935"/>
    <w:rsid w:val="008E1D36"/>
    <w:rsid w:val="008E420E"/>
    <w:rsid w:val="008E539C"/>
    <w:rsid w:val="008E59CB"/>
    <w:rsid w:val="008E7A02"/>
    <w:rsid w:val="008F2742"/>
    <w:rsid w:val="008F36FC"/>
    <w:rsid w:val="008F4E1F"/>
    <w:rsid w:val="009033E0"/>
    <w:rsid w:val="00903862"/>
    <w:rsid w:val="0090565F"/>
    <w:rsid w:val="00910941"/>
    <w:rsid w:val="009158D6"/>
    <w:rsid w:val="009169BA"/>
    <w:rsid w:val="00916DA3"/>
    <w:rsid w:val="00921CBF"/>
    <w:rsid w:val="00921F08"/>
    <w:rsid w:val="00931B9B"/>
    <w:rsid w:val="009330E1"/>
    <w:rsid w:val="00933AEA"/>
    <w:rsid w:val="00933F69"/>
    <w:rsid w:val="00941F67"/>
    <w:rsid w:val="009456A4"/>
    <w:rsid w:val="00945DC3"/>
    <w:rsid w:val="00946D26"/>
    <w:rsid w:val="00952E0A"/>
    <w:rsid w:val="00960B8E"/>
    <w:rsid w:val="00963939"/>
    <w:rsid w:val="00963B56"/>
    <w:rsid w:val="00963E29"/>
    <w:rsid w:val="00966DF6"/>
    <w:rsid w:val="00967D45"/>
    <w:rsid w:val="00972438"/>
    <w:rsid w:val="0097593B"/>
    <w:rsid w:val="00976BBA"/>
    <w:rsid w:val="00977E25"/>
    <w:rsid w:val="00981D0F"/>
    <w:rsid w:val="009828E8"/>
    <w:rsid w:val="00984E7F"/>
    <w:rsid w:val="00985585"/>
    <w:rsid w:val="00990C01"/>
    <w:rsid w:val="00996789"/>
    <w:rsid w:val="00997CA0"/>
    <w:rsid w:val="009A01E7"/>
    <w:rsid w:val="009A191B"/>
    <w:rsid w:val="009A6FA8"/>
    <w:rsid w:val="009B305B"/>
    <w:rsid w:val="009B34D1"/>
    <w:rsid w:val="009B7A6E"/>
    <w:rsid w:val="009B7BD8"/>
    <w:rsid w:val="009C1615"/>
    <w:rsid w:val="009C22CE"/>
    <w:rsid w:val="009C2E6B"/>
    <w:rsid w:val="009C51A4"/>
    <w:rsid w:val="009C55C1"/>
    <w:rsid w:val="009C7A4D"/>
    <w:rsid w:val="009D02B8"/>
    <w:rsid w:val="009D1554"/>
    <w:rsid w:val="009D5632"/>
    <w:rsid w:val="009D6B90"/>
    <w:rsid w:val="009E0C7E"/>
    <w:rsid w:val="009E2715"/>
    <w:rsid w:val="009E3D91"/>
    <w:rsid w:val="009E43F2"/>
    <w:rsid w:val="009E7B7E"/>
    <w:rsid w:val="009F0103"/>
    <w:rsid w:val="009F0958"/>
    <w:rsid w:val="009F2ADE"/>
    <w:rsid w:val="00A03338"/>
    <w:rsid w:val="00A03787"/>
    <w:rsid w:val="00A0422D"/>
    <w:rsid w:val="00A05FFE"/>
    <w:rsid w:val="00A071BC"/>
    <w:rsid w:val="00A10618"/>
    <w:rsid w:val="00A11029"/>
    <w:rsid w:val="00A14937"/>
    <w:rsid w:val="00A15B54"/>
    <w:rsid w:val="00A21B92"/>
    <w:rsid w:val="00A242AB"/>
    <w:rsid w:val="00A27F78"/>
    <w:rsid w:val="00A31EB0"/>
    <w:rsid w:val="00A32A08"/>
    <w:rsid w:val="00A33048"/>
    <w:rsid w:val="00A33EDB"/>
    <w:rsid w:val="00A34EB2"/>
    <w:rsid w:val="00A37606"/>
    <w:rsid w:val="00A4036D"/>
    <w:rsid w:val="00A4300A"/>
    <w:rsid w:val="00A43335"/>
    <w:rsid w:val="00A451F4"/>
    <w:rsid w:val="00A51C84"/>
    <w:rsid w:val="00A529EC"/>
    <w:rsid w:val="00A53474"/>
    <w:rsid w:val="00A60D4C"/>
    <w:rsid w:val="00A61833"/>
    <w:rsid w:val="00A6315B"/>
    <w:rsid w:val="00A63511"/>
    <w:rsid w:val="00A641FB"/>
    <w:rsid w:val="00A6434B"/>
    <w:rsid w:val="00A6485C"/>
    <w:rsid w:val="00A678B3"/>
    <w:rsid w:val="00A72A3D"/>
    <w:rsid w:val="00A766C3"/>
    <w:rsid w:val="00A81CB2"/>
    <w:rsid w:val="00A82465"/>
    <w:rsid w:val="00A853DB"/>
    <w:rsid w:val="00A877B5"/>
    <w:rsid w:val="00A912D5"/>
    <w:rsid w:val="00A91F21"/>
    <w:rsid w:val="00A94D3D"/>
    <w:rsid w:val="00A94E9D"/>
    <w:rsid w:val="00A966FE"/>
    <w:rsid w:val="00A97AC8"/>
    <w:rsid w:val="00AA0D5E"/>
    <w:rsid w:val="00AA1F1E"/>
    <w:rsid w:val="00AA451F"/>
    <w:rsid w:val="00AA4E58"/>
    <w:rsid w:val="00AB2363"/>
    <w:rsid w:val="00AB32D2"/>
    <w:rsid w:val="00AB3412"/>
    <w:rsid w:val="00AB5C1A"/>
    <w:rsid w:val="00AB60FB"/>
    <w:rsid w:val="00AB776C"/>
    <w:rsid w:val="00AC092C"/>
    <w:rsid w:val="00AC0B7E"/>
    <w:rsid w:val="00AC3791"/>
    <w:rsid w:val="00AC4E31"/>
    <w:rsid w:val="00AC73D0"/>
    <w:rsid w:val="00AD1476"/>
    <w:rsid w:val="00AD434C"/>
    <w:rsid w:val="00AD4CBC"/>
    <w:rsid w:val="00AD5A6F"/>
    <w:rsid w:val="00AD7DA4"/>
    <w:rsid w:val="00AE2C15"/>
    <w:rsid w:val="00AF09B3"/>
    <w:rsid w:val="00AF1293"/>
    <w:rsid w:val="00AF331F"/>
    <w:rsid w:val="00AF63E6"/>
    <w:rsid w:val="00AF6EFC"/>
    <w:rsid w:val="00AF7CD5"/>
    <w:rsid w:val="00B0126B"/>
    <w:rsid w:val="00B04DC5"/>
    <w:rsid w:val="00B059AF"/>
    <w:rsid w:val="00B10210"/>
    <w:rsid w:val="00B11725"/>
    <w:rsid w:val="00B1502A"/>
    <w:rsid w:val="00B17A77"/>
    <w:rsid w:val="00B20AFA"/>
    <w:rsid w:val="00B26B30"/>
    <w:rsid w:val="00B314F2"/>
    <w:rsid w:val="00B32ADF"/>
    <w:rsid w:val="00B34290"/>
    <w:rsid w:val="00B345B0"/>
    <w:rsid w:val="00B34A5F"/>
    <w:rsid w:val="00B3507C"/>
    <w:rsid w:val="00B35168"/>
    <w:rsid w:val="00B356DC"/>
    <w:rsid w:val="00B35DA0"/>
    <w:rsid w:val="00B36732"/>
    <w:rsid w:val="00B3736B"/>
    <w:rsid w:val="00B37616"/>
    <w:rsid w:val="00B37739"/>
    <w:rsid w:val="00B500C4"/>
    <w:rsid w:val="00B500D2"/>
    <w:rsid w:val="00B545C4"/>
    <w:rsid w:val="00B555CC"/>
    <w:rsid w:val="00B56149"/>
    <w:rsid w:val="00B56EC3"/>
    <w:rsid w:val="00B609B4"/>
    <w:rsid w:val="00B6386D"/>
    <w:rsid w:val="00B64B69"/>
    <w:rsid w:val="00B70DD6"/>
    <w:rsid w:val="00B73669"/>
    <w:rsid w:val="00B74C09"/>
    <w:rsid w:val="00B75758"/>
    <w:rsid w:val="00B75F91"/>
    <w:rsid w:val="00B76792"/>
    <w:rsid w:val="00B772AA"/>
    <w:rsid w:val="00B84460"/>
    <w:rsid w:val="00B846BB"/>
    <w:rsid w:val="00B856CF"/>
    <w:rsid w:val="00B86866"/>
    <w:rsid w:val="00B87151"/>
    <w:rsid w:val="00B91E90"/>
    <w:rsid w:val="00B96CE2"/>
    <w:rsid w:val="00B973FA"/>
    <w:rsid w:val="00B97D96"/>
    <w:rsid w:val="00BA0478"/>
    <w:rsid w:val="00BA1216"/>
    <w:rsid w:val="00BA263F"/>
    <w:rsid w:val="00BA33F8"/>
    <w:rsid w:val="00BA5F1A"/>
    <w:rsid w:val="00BA7CEC"/>
    <w:rsid w:val="00BB5B64"/>
    <w:rsid w:val="00BB76A9"/>
    <w:rsid w:val="00BC0949"/>
    <w:rsid w:val="00BC225B"/>
    <w:rsid w:val="00BC24E4"/>
    <w:rsid w:val="00BC257D"/>
    <w:rsid w:val="00BC5823"/>
    <w:rsid w:val="00BC7C7C"/>
    <w:rsid w:val="00BD40BA"/>
    <w:rsid w:val="00BE0E6F"/>
    <w:rsid w:val="00BE1EB1"/>
    <w:rsid w:val="00BE2234"/>
    <w:rsid w:val="00BE3AD7"/>
    <w:rsid w:val="00BE7477"/>
    <w:rsid w:val="00BE752F"/>
    <w:rsid w:val="00BF3C89"/>
    <w:rsid w:val="00BF44BF"/>
    <w:rsid w:val="00BF483F"/>
    <w:rsid w:val="00C01295"/>
    <w:rsid w:val="00C028D8"/>
    <w:rsid w:val="00C02BA5"/>
    <w:rsid w:val="00C03CA8"/>
    <w:rsid w:val="00C043DE"/>
    <w:rsid w:val="00C04729"/>
    <w:rsid w:val="00C05A0C"/>
    <w:rsid w:val="00C06387"/>
    <w:rsid w:val="00C07E5C"/>
    <w:rsid w:val="00C145FB"/>
    <w:rsid w:val="00C17AA8"/>
    <w:rsid w:val="00C17E66"/>
    <w:rsid w:val="00C22217"/>
    <w:rsid w:val="00C26BCC"/>
    <w:rsid w:val="00C279A7"/>
    <w:rsid w:val="00C32EA0"/>
    <w:rsid w:val="00C33775"/>
    <w:rsid w:val="00C35170"/>
    <w:rsid w:val="00C3690A"/>
    <w:rsid w:val="00C3739A"/>
    <w:rsid w:val="00C451A2"/>
    <w:rsid w:val="00C46579"/>
    <w:rsid w:val="00C51FB9"/>
    <w:rsid w:val="00C53348"/>
    <w:rsid w:val="00C5577F"/>
    <w:rsid w:val="00C5679E"/>
    <w:rsid w:val="00C60115"/>
    <w:rsid w:val="00C605FA"/>
    <w:rsid w:val="00C60F21"/>
    <w:rsid w:val="00C63214"/>
    <w:rsid w:val="00C6326B"/>
    <w:rsid w:val="00C63296"/>
    <w:rsid w:val="00C634D4"/>
    <w:rsid w:val="00C65AC3"/>
    <w:rsid w:val="00C66607"/>
    <w:rsid w:val="00C70B3C"/>
    <w:rsid w:val="00C742C0"/>
    <w:rsid w:val="00C74B99"/>
    <w:rsid w:val="00C74C05"/>
    <w:rsid w:val="00C75D51"/>
    <w:rsid w:val="00C817D8"/>
    <w:rsid w:val="00C828B3"/>
    <w:rsid w:val="00C84C5D"/>
    <w:rsid w:val="00C85498"/>
    <w:rsid w:val="00C86888"/>
    <w:rsid w:val="00C90865"/>
    <w:rsid w:val="00C92F96"/>
    <w:rsid w:val="00C9639D"/>
    <w:rsid w:val="00CA5B13"/>
    <w:rsid w:val="00CB0A0E"/>
    <w:rsid w:val="00CB5343"/>
    <w:rsid w:val="00CB5CE6"/>
    <w:rsid w:val="00CC4C62"/>
    <w:rsid w:val="00CC7F54"/>
    <w:rsid w:val="00CD00BF"/>
    <w:rsid w:val="00CD348B"/>
    <w:rsid w:val="00CD3CC3"/>
    <w:rsid w:val="00CD4959"/>
    <w:rsid w:val="00CD4D77"/>
    <w:rsid w:val="00CE1C4A"/>
    <w:rsid w:val="00CE24EB"/>
    <w:rsid w:val="00CE32E9"/>
    <w:rsid w:val="00CE3B1D"/>
    <w:rsid w:val="00CE6AC4"/>
    <w:rsid w:val="00CF0142"/>
    <w:rsid w:val="00CF2706"/>
    <w:rsid w:val="00D00C92"/>
    <w:rsid w:val="00D07D61"/>
    <w:rsid w:val="00D146B4"/>
    <w:rsid w:val="00D14E41"/>
    <w:rsid w:val="00D15D34"/>
    <w:rsid w:val="00D2041D"/>
    <w:rsid w:val="00D20E02"/>
    <w:rsid w:val="00D216E3"/>
    <w:rsid w:val="00D250BE"/>
    <w:rsid w:val="00D33522"/>
    <w:rsid w:val="00D35CF6"/>
    <w:rsid w:val="00D36441"/>
    <w:rsid w:val="00D4069E"/>
    <w:rsid w:val="00D436C4"/>
    <w:rsid w:val="00D43B24"/>
    <w:rsid w:val="00D6417D"/>
    <w:rsid w:val="00D652A7"/>
    <w:rsid w:val="00D662DF"/>
    <w:rsid w:val="00D70435"/>
    <w:rsid w:val="00D72F8D"/>
    <w:rsid w:val="00D74500"/>
    <w:rsid w:val="00D761F4"/>
    <w:rsid w:val="00D77345"/>
    <w:rsid w:val="00D82AC9"/>
    <w:rsid w:val="00D85F4D"/>
    <w:rsid w:val="00D91982"/>
    <w:rsid w:val="00D93F37"/>
    <w:rsid w:val="00DA3A2C"/>
    <w:rsid w:val="00DB2316"/>
    <w:rsid w:val="00DB63DA"/>
    <w:rsid w:val="00DB71D9"/>
    <w:rsid w:val="00DC2C31"/>
    <w:rsid w:val="00DD014D"/>
    <w:rsid w:val="00DD058C"/>
    <w:rsid w:val="00DD0A8D"/>
    <w:rsid w:val="00DD3498"/>
    <w:rsid w:val="00DD62D8"/>
    <w:rsid w:val="00DE1AFE"/>
    <w:rsid w:val="00DE1E98"/>
    <w:rsid w:val="00DE37E8"/>
    <w:rsid w:val="00DE3B0C"/>
    <w:rsid w:val="00DE4792"/>
    <w:rsid w:val="00DE4B7F"/>
    <w:rsid w:val="00DE59F1"/>
    <w:rsid w:val="00DE62CC"/>
    <w:rsid w:val="00DF00FF"/>
    <w:rsid w:val="00DF0598"/>
    <w:rsid w:val="00DF5FFA"/>
    <w:rsid w:val="00DF7317"/>
    <w:rsid w:val="00DF7391"/>
    <w:rsid w:val="00DF7580"/>
    <w:rsid w:val="00E02676"/>
    <w:rsid w:val="00E068C6"/>
    <w:rsid w:val="00E06ED4"/>
    <w:rsid w:val="00E07F44"/>
    <w:rsid w:val="00E138F8"/>
    <w:rsid w:val="00E1460A"/>
    <w:rsid w:val="00E15ED3"/>
    <w:rsid w:val="00E17A6C"/>
    <w:rsid w:val="00E20A90"/>
    <w:rsid w:val="00E21157"/>
    <w:rsid w:val="00E21E83"/>
    <w:rsid w:val="00E23984"/>
    <w:rsid w:val="00E24F71"/>
    <w:rsid w:val="00E32DE8"/>
    <w:rsid w:val="00E3435E"/>
    <w:rsid w:val="00E34A80"/>
    <w:rsid w:val="00E34E08"/>
    <w:rsid w:val="00E412B7"/>
    <w:rsid w:val="00E42B92"/>
    <w:rsid w:val="00E46150"/>
    <w:rsid w:val="00E47B32"/>
    <w:rsid w:val="00E51118"/>
    <w:rsid w:val="00E528BA"/>
    <w:rsid w:val="00E532D3"/>
    <w:rsid w:val="00E54263"/>
    <w:rsid w:val="00E545D2"/>
    <w:rsid w:val="00E577EA"/>
    <w:rsid w:val="00E60C93"/>
    <w:rsid w:val="00E6341C"/>
    <w:rsid w:val="00E638A8"/>
    <w:rsid w:val="00E64840"/>
    <w:rsid w:val="00E64B9E"/>
    <w:rsid w:val="00E70BB6"/>
    <w:rsid w:val="00E71BCA"/>
    <w:rsid w:val="00E751AA"/>
    <w:rsid w:val="00E7615F"/>
    <w:rsid w:val="00E76923"/>
    <w:rsid w:val="00E81F97"/>
    <w:rsid w:val="00E82424"/>
    <w:rsid w:val="00E828BA"/>
    <w:rsid w:val="00E8427D"/>
    <w:rsid w:val="00E92CC7"/>
    <w:rsid w:val="00E92F1D"/>
    <w:rsid w:val="00E93307"/>
    <w:rsid w:val="00E96906"/>
    <w:rsid w:val="00EA0D56"/>
    <w:rsid w:val="00EA2575"/>
    <w:rsid w:val="00EA2FBD"/>
    <w:rsid w:val="00EA46CA"/>
    <w:rsid w:val="00EA6BD1"/>
    <w:rsid w:val="00EB28F4"/>
    <w:rsid w:val="00EB2B75"/>
    <w:rsid w:val="00EC34A6"/>
    <w:rsid w:val="00EC47EE"/>
    <w:rsid w:val="00EC4A59"/>
    <w:rsid w:val="00EC4B18"/>
    <w:rsid w:val="00EC4DF7"/>
    <w:rsid w:val="00EC507E"/>
    <w:rsid w:val="00ED54A2"/>
    <w:rsid w:val="00EE024F"/>
    <w:rsid w:val="00EF4EE6"/>
    <w:rsid w:val="00F02362"/>
    <w:rsid w:val="00F034B7"/>
    <w:rsid w:val="00F0366C"/>
    <w:rsid w:val="00F03BFD"/>
    <w:rsid w:val="00F0459E"/>
    <w:rsid w:val="00F0481E"/>
    <w:rsid w:val="00F073F0"/>
    <w:rsid w:val="00F10A71"/>
    <w:rsid w:val="00F118AD"/>
    <w:rsid w:val="00F11A99"/>
    <w:rsid w:val="00F14CD8"/>
    <w:rsid w:val="00F1624A"/>
    <w:rsid w:val="00F23A6C"/>
    <w:rsid w:val="00F24A86"/>
    <w:rsid w:val="00F25D36"/>
    <w:rsid w:val="00F3287B"/>
    <w:rsid w:val="00F4071A"/>
    <w:rsid w:val="00F40E01"/>
    <w:rsid w:val="00F43D04"/>
    <w:rsid w:val="00F445FC"/>
    <w:rsid w:val="00F456D7"/>
    <w:rsid w:val="00F51C59"/>
    <w:rsid w:val="00F54A17"/>
    <w:rsid w:val="00F626A7"/>
    <w:rsid w:val="00F63382"/>
    <w:rsid w:val="00F64099"/>
    <w:rsid w:val="00F65C53"/>
    <w:rsid w:val="00F715D9"/>
    <w:rsid w:val="00F7385A"/>
    <w:rsid w:val="00F73D1F"/>
    <w:rsid w:val="00F7618C"/>
    <w:rsid w:val="00F8038F"/>
    <w:rsid w:val="00F80C29"/>
    <w:rsid w:val="00F835A4"/>
    <w:rsid w:val="00F84139"/>
    <w:rsid w:val="00F84E0A"/>
    <w:rsid w:val="00F8545D"/>
    <w:rsid w:val="00F857F4"/>
    <w:rsid w:val="00F93CA9"/>
    <w:rsid w:val="00FA132E"/>
    <w:rsid w:val="00FA5057"/>
    <w:rsid w:val="00FB2FBA"/>
    <w:rsid w:val="00FB35A8"/>
    <w:rsid w:val="00FB3AEC"/>
    <w:rsid w:val="00FB7554"/>
    <w:rsid w:val="00FC2265"/>
    <w:rsid w:val="00FC517B"/>
    <w:rsid w:val="00FC65EB"/>
    <w:rsid w:val="00FC6950"/>
    <w:rsid w:val="00FD2611"/>
    <w:rsid w:val="00FD6C3B"/>
    <w:rsid w:val="00FE1721"/>
    <w:rsid w:val="00FE2DAE"/>
    <w:rsid w:val="00FE337D"/>
    <w:rsid w:val="00FE5FAB"/>
    <w:rsid w:val="00FE67E8"/>
    <w:rsid w:val="00FE7EF9"/>
    <w:rsid w:val="00FF08C6"/>
    <w:rsid w:val="00FF2AAA"/>
    <w:rsid w:val="00FF4267"/>
    <w:rsid w:val="00FF46D2"/>
    <w:rsid w:val="00FF5741"/>
    <w:rsid w:val="00FF62FE"/>
    <w:rsid w:val="00FF6D06"/>
    <w:rsid w:val="00FF738C"/>
    <w:rsid w:val="00FF7C29"/>
    <w:rsid w:val="0358F83A"/>
    <w:rsid w:val="0727C6C2"/>
    <w:rsid w:val="1A391F55"/>
    <w:rsid w:val="2ABA0CA9"/>
    <w:rsid w:val="2D423543"/>
    <w:rsid w:val="3632F43E"/>
    <w:rsid w:val="4073C4BB"/>
    <w:rsid w:val="564058FC"/>
    <w:rsid w:val="5FAF6FB3"/>
    <w:rsid w:val="63804E1C"/>
    <w:rsid w:val="696BDBC0"/>
    <w:rsid w:val="6AE602E4"/>
    <w:rsid w:val="6CD11CB0"/>
    <w:rsid w:val="72DB8D88"/>
    <w:rsid w:val="7737BBC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022D95"/>
  <w15:docId w15:val="{F339DA2C-D873-4AE2-A567-A9FA56E64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151"/>
    <w:pPr>
      <w:spacing w:after="0" w:line="240" w:lineRule="auto"/>
    </w:pPr>
  </w:style>
  <w:style w:type="paragraph" w:styleId="Heading1">
    <w:name w:val="heading 1"/>
    <w:basedOn w:val="Normal"/>
    <w:next w:val="Normal"/>
    <w:link w:val="Heading1Char"/>
    <w:qFormat/>
    <w:rsid w:val="002F2BE4"/>
    <w:pPr>
      <w:outlineLvl w:val="0"/>
    </w:pPr>
    <w:rPr>
      <w:rFonts w:ascii="Calibri" w:eastAsia="Calibri" w:hAnsi="Calibri" w:cs="Times New Roman"/>
      <w:b/>
      <w:caps/>
      <w:color w:val="365F91" w:themeColor="accent1" w:themeShade="BF"/>
      <w:sz w:val="24"/>
      <w:szCs w:val="20"/>
    </w:rPr>
  </w:style>
  <w:style w:type="paragraph" w:styleId="Heading2">
    <w:name w:val="heading 2"/>
    <w:basedOn w:val="Normal"/>
    <w:next w:val="Normal"/>
    <w:link w:val="Heading2Char"/>
    <w:qFormat/>
    <w:rsid w:val="002F2BE4"/>
    <w:pPr>
      <w:keepNext/>
      <w:keepLines/>
      <w:outlineLvl w:val="1"/>
    </w:pPr>
    <w:rPr>
      <w:rFonts w:ascii="Calibri" w:eastAsia="Times New Roman" w:hAnsi="Calibri" w:cs="Times New Roman"/>
      <w:b/>
      <w:bCs/>
      <w:i/>
      <w:caps/>
      <w:color w:val="4F81BD"/>
      <w:szCs w:val="26"/>
    </w:rPr>
  </w:style>
  <w:style w:type="paragraph" w:styleId="Heading3">
    <w:name w:val="heading 3"/>
    <w:basedOn w:val="Normal"/>
    <w:next w:val="Normal"/>
    <w:link w:val="Heading3Char"/>
    <w:uiPriority w:val="9"/>
    <w:unhideWhenUsed/>
    <w:qFormat/>
    <w:rsid w:val="00E34E08"/>
    <w:pPr>
      <w:keepNext/>
      <w:keepLines/>
      <w:tabs>
        <w:tab w:val="left" w:pos="360"/>
      </w:tabs>
      <w:spacing w:before="200"/>
      <w:ind w:left="360" w:hanging="36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F2BE4"/>
    <w:rPr>
      <w:rFonts w:ascii="Calibri" w:eastAsia="Calibri" w:hAnsi="Calibri" w:cs="Times New Roman"/>
      <w:b/>
      <w:caps/>
      <w:color w:val="365F91" w:themeColor="accent1" w:themeShade="BF"/>
      <w:sz w:val="24"/>
      <w:szCs w:val="20"/>
    </w:rPr>
  </w:style>
  <w:style w:type="character" w:customStyle="1" w:styleId="Heading2Char">
    <w:name w:val="Heading 2 Char"/>
    <w:basedOn w:val="DefaultParagraphFont"/>
    <w:link w:val="Heading2"/>
    <w:rsid w:val="002F2BE4"/>
    <w:rPr>
      <w:rFonts w:ascii="Calibri" w:eastAsia="Times New Roman" w:hAnsi="Calibri" w:cs="Times New Roman"/>
      <w:b/>
      <w:bCs/>
      <w:i/>
      <w:caps/>
      <w:color w:val="4F81BD"/>
      <w:szCs w:val="26"/>
    </w:rPr>
  </w:style>
  <w:style w:type="character" w:customStyle="1" w:styleId="Heading3Char">
    <w:name w:val="Heading 3 Char"/>
    <w:basedOn w:val="DefaultParagraphFont"/>
    <w:link w:val="Heading3"/>
    <w:uiPriority w:val="9"/>
    <w:rsid w:val="00E34E08"/>
    <w:rPr>
      <w:rFonts w:asciiTheme="majorHAnsi" w:eastAsiaTheme="majorEastAsia" w:hAnsiTheme="majorHAnsi" w:cstheme="majorBidi"/>
      <w:b/>
      <w:bCs/>
      <w:color w:val="4F81BD" w:themeColor="accent1"/>
    </w:rPr>
  </w:style>
  <w:style w:type="paragraph" w:styleId="TOC1">
    <w:name w:val="toc 1"/>
    <w:basedOn w:val="Normal"/>
    <w:next w:val="Normal"/>
    <w:autoRedefine/>
    <w:uiPriority w:val="39"/>
    <w:unhideWhenUsed/>
    <w:rsid w:val="005C2302"/>
    <w:pPr>
      <w:tabs>
        <w:tab w:val="right" w:leader="dot" w:pos="9350"/>
      </w:tabs>
      <w:spacing w:before="60" w:after="60"/>
    </w:pPr>
    <w:rPr>
      <w:rFonts w:ascii="Calibri" w:eastAsia="Calibri" w:hAnsi="Calibri" w:cs="Times New Roman"/>
      <w:noProof/>
    </w:rPr>
  </w:style>
  <w:style w:type="paragraph" w:styleId="TOC2">
    <w:name w:val="toc 2"/>
    <w:basedOn w:val="Normal"/>
    <w:next w:val="Normal"/>
    <w:autoRedefine/>
    <w:uiPriority w:val="39"/>
    <w:unhideWhenUsed/>
    <w:rsid w:val="009D5632"/>
    <w:pPr>
      <w:tabs>
        <w:tab w:val="right" w:leader="dot" w:pos="9350"/>
      </w:tabs>
      <w:ind w:left="220"/>
    </w:pPr>
    <w:rPr>
      <w:rFonts w:ascii="Calibri" w:eastAsia="Calibri" w:hAnsi="Calibri" w:cs="Times New Roman"/>
      <w:noProof/>
      <w:sz w:val="20"/>
      <w:szCs w:val="20"/>
    </w:rPr>
  </w:style>
  <w:style w:type="paragraph" w:styleId="BalloonText">
    <w:name w:val="Balloon Text"/>
    <w:basedOn w:val="Normal"/>
    <w:link w:val="BalloonTextChar"/>
    <w:semiHidden/>
    <w:unhideWhenUsed/>
    <w:rsid w:val="00626219"/>
    <w:rPr>
      <w:rFonts w:ascii="Tahoma" w:hAnsi="Tahoma" w:cs="Tahoma"/>
      <w:sz w:val="16"/>
      <w:szCs w:val="16"/>
    </w:rPr>
  </w:style>
  <w:style w:type="character" w:customStyle="1" w:styleId="BalloonTextChar">
    <w:name w:val="Balloon Text Char"/>
    <w:basedOn w:val="DefaultParagraphFont"/>
    <w:link w:val="BalloonText"/>
    <w:uiPriority w:val="99"/>
    <w:semiHidden/>
    <w:rsid w:val="00626219"/>
    <w:rPr>
      <w:rFonts w:ascii="Tahoma" w:hAnsi="Tahoma" w:cs="Tahoma"/>
      <w:sz w:val="16"/>
      <w:szCs w:val="16"/>
    </w:rPr>
  </w:style>
  <w:style w:type="table" w:styleId="TableGrid">
    <w:name w:val="Table Grid"/>
    <w:basedOn w:val="TableNormal"/>
    <w:uiPriority w:val="59"/>
    <w:rsid w:val="00510F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2744CC"/>
    <w:pPr>
      <w:spacing w:after="200"/>
    </w:pPr>
    <w:rPr>
      <w:b/>
      <w:bCs/>
      <w:color w:val="4F81BD" w:themeColor="accent1"/>
      <w:sz w:val="18"/>
      <w:szCs w:val="18"/>
    </w:rPr>
  </w:style>
  <w:style w:type="paragraph" w:styleId="ListParagraph">
    <w:name w:val="List Paragraph"/>
    <w:basedOn w:val="Normal"/>
    <w:qFormat/>
    <w:rsid w:val="00275903"/>
    <w:pPr>
      <w:ind w:left="720"/>
      <w:contextualSpacing/>
    </w:pPr>
  </w:style>
  <w:style w:type="character" w:styleId="Hyperlink">
    <w:name w:val="Hyperlink"/>
    <w:basedOn w:val="DefaultParagraphFont"/>
    <w:uiPriority w:val="99"/>
    <w:unhideWhenUsed/>
    <w:rsid w:val="00E93307"/>
    <w:rPr>
      <w:color w:val="0000FF" w:themeColor="hyperlink"/>
      <w:u w:val="single"/>
    </w:rPr>
  </w:style>
  <w:style w:type="paragraph" w:styleId="Header">
    <w:name w:val="header"/>
    <w:basedOn w:val="Normal"/>
    <w:link w:val="HeaderChar"/>
    <w:uiPriority w:val="99"/>
    <w:unhideWhenUsed/>
    <w:rsid w:val="00C04729"/>
    <w:pPr>
      <w:tabs>
        <w:tab w:val="center" w:pos="4680"/>
        <w:tab w:val="right" w:pos="9360"/>
      </w:tabs>
    </w:pPr>
  </w:style>
  <w:style w:type="character" w:customStyle="1" w:styleId="HeaderChar">
    <w:name w:val="Header Char"/>
    <w:basedOn w:val="DefaultParagraphFont"/>
    <w:link w:val="Header"/>
    <w:uiPriority w:val="99"/>
    <w:rsid w:val="00C04729"/>
  </w:style>
  <w:style w:type="paragraph" w:styleId="Footer">
    <w:name w:val="footer"/>
    <w:basedOn w:val="Normal"/>
    <w:link w:val="FooterChar"/>
    <w:uiPriority w:val="99"/>
    <w:unhideWhenUsed/>
    <w:rsid w:val="00C04729"/>
    <w:pPr>
      <w:tabs>
        <w:tab w:val="center" w:pos="4680"/>
        <w:tab w:val="right" w:pos="9360"/>
      </w:tabs>
    </w:pPr>
  </w:style>
  <w:style w:type="character" w:customStyle="1" w:styleId="FooterChar">
    <w:name w:val="Footer Char"/>
    <w:basedOn w:val="DefaultParagraphFont"/>
    <w:link w:val="Footer"/>
    <w:uiPriority w:val="99"/>
    <w:rsid w:val="00C04729"/>
  </w:style>
  <w:style w:type="paragraph" w:customStyle="1" w:styleId="titlepage">
    <w:name w:val="title page"/>
    <w:basedOn w:val="Normal"/>
    <w:qFormat/>
    <w:rsid w:val="00E46150"/>
    <w:pPr>
      <w:jc w:val="center"/>
    </w:pPr>
    <w:rPr>
      <w:sz w:val="52"/>
      <w:szCs w:val="20"/>
    </w:rPr>
  </w:style>
  <w:style w:type="paragraph" w:styleId="NoSpacing">
    <w:name w:val="No Spacing"/>
    <w:qFormat/>
    <w:rsid w:val="00C6326B"/>
    <w:pPr>
      <w:spacing w:after="0" w:line="240" w:lineRule="auto"/>
    </w:pPr>
    <w:rPr>
      <w:rFonts w:ascii="Calibri" w:eastAsia="Calibri" w:hAnsi="Calibri" w:cs="Times New Roman"/>
    </w:rPr>
  </w:style>
  <w:style w:type="paragraph" w:customStyle="1" w:styleId="Body1">
    <w:name w:val="Body 1"/>
    <w:rsid w:val="00C6326B"/>
    <w:pPr>
      <w:spacing w:line="240" w:lineRule="auto"/>
      <w:outlineLvl w:val="0"/>
    </w:pPr>
    <w:rPr>
      <w:rFonts w:ascii="Helvetica" w:eastAsia="?????? Pro W3" w:hAnsi="Helvetica" w:cs="Times New Roman"/>
      <w:color w:val="000000"/>
      <w:sz w:val="24"/>
      <w:szCs w:val="20"/>
    </w:rPr>
  </w:style>
  <w:style w:type="paragraph" w:customStyle="1" w:styleId="title1">
    <w:name w:val="title1"/>
    <w:basedOn w:val="Normal"/>
    <w:rsid w:val="00C6326B"/>
    <w:rPr>
      <w:rFonts w:ascii="Times New Roman" w:eastAsia="Times New Roman" w:hAnsi="Times New Roman" w:cs="Times New Roman"/>
      <w:sz w:val="29"/>
      <w:szCs w:val="29"/>
    </w:rPr>
  </w:style>
  <w:style w:type="paragraph" w:customStyle="1" w:styleId="rprtbody1">
    <w:name w:val="rprtbody1"/>
    <w:basedOn w:val="Normal"/>
    <w:rsid w:val="00C6326B"/>
    <w:pPr>
      <w:spacing w:before="34" w:after="34"/>
    </w:pPr>
    <w:rPr>
      <w:rFonts w:ascii="Times New Roman" w:eastAsia="Times New Roman" w:hAnsi="Times New Roman" w:cs="Times New Roman"/>
      <w:sz w:val="28"/>
      <w:szCs w:val="28"/>
    </w:rPr>
  </w:style>
  <w:style w:type="character" w:customStyle="1" w:styleId="src1">
    <w:name w:val="src1"/>
    <w:basedOn w:val="DefaultParagraphFont"/>
    <w:rsid w:val="00C6326B"/>
    <w:rPr>
      <w:vanish w:val="0"/>
      <w:webHidden w:val="0"/>
      <w:specVanish w:val="0"/>
    </w:rPr>
  </w:style>
  <w:style w:type="paragraph" w:styleId="TOC3">
    <w:name w:val="toc 3"/>
    <w:basedOn w:val="Normal"/>
    <w:next w:val="Normal"/>
    <w:autoRedefine/>
    <w:uiPriority w:val="39"/>
    <w:unhideWhenUsed/>
    <w:rsid w:val="00C6326B"/>
    <w:pPr>
      <w:spacing w:after="100"/>
      <w:ind w:left="440"/>
    </w:pPr>
  </w:style>
  <w:style w:type="character" w:styleId="CommentReference">
    <w:name w:val="annotation reference"/>
    <w:basedOn w:val="DefaultParagraphFont"/>
    <w:uiPriority w:val="99"/>
    <w:semiHidden/>
    <w:unhideWhenUsed/>
    <w:rsid w:val="00FF4267"/>
    <w:rPr>
      <w:sz w:val="16"/>
      <w:szCs w:val="16"/>
    </w:rPr>
  </w:style>
  <w:style w:type="paragraph" w:styleId="CommentText">
    <w:name w:val="annotation text"/>
    <w:basedOn w:val="Normal"/>
    <w:link w:val="CommentTextChar"/>
    <w:uiPriority w:val="99"/>
    <w:unhideWhenUsed/>
    <w:rsid w:val="00FF4267"/>
    <w:rPr>
      <w:sz w:val="20"/>
      <w:szCs w:val="20"/>
    </w:rPr>
  </w:style>
  <w:style w:type="character" w:customStyle="1" w:styleId="CommentTextChar">
    <w:name w:val="Comment Text Char"/>
    <w:basedOn w:val="DefaultParagraphFont"/>
    <w:link w:val="CommentText"/>
    <w:uiPriority w:val="99"/>
    <w:rsid w:val="00FF4267"/>
    <w:rPr>
      <w:sz w:val="20"/>
      <w:szCs w:val="20"/>
    </w:rPr>
  </w:style>
  <w:style w:type="paragraph" w:styleId="CommentSubject">
    <w:name w:val="annotation subject"/>
    <w:basedOn w:val="CommentText"/>
    <w:next w:val="CommentText"/>
    <w:link w:val="CommentSubjectChar"/>
    <w:uiPriority w:val="99"/>
    <w:semiHidden/>
    <w:unhideWhenUsed/>
    <w:rsid w:val="00FF4267"/>
    <w:rPr>
      <w:b/>
      <w:bCs/>
    </w:rPr>
  </w:style>
  <w:style w:type="character" w:customStyle="1" w:styleId="CommentSubjectChar">
    <w:name w:val="Comment Subject Char"/>
    <w:basedOn w:val="CommentTextChar"/>
    <w:link w:val="CommentSubject"/>
    <w:uiPriority w:val="99"/>
    <w:semiHidden/>
    <w:rsid w:val="00FF4267"/>
    <w:rPr>
      <w:b/>
      <w:bCs/>
      <w:sz w:val="20"/>
      <w:szCs w:val="20"/>
    </w:rPr>
  </w:style>
  <w:style w:type="paragraph" w:customStyle="1" w:styleId="hangingindentanswers">
    <w:name w:val="hanging indent answers"/>
    <w:basedOn w:val="Normal"/>
    <w:qFormat/>
    <w:rsid w:val="0011394B"/>
    <w:pPr>
      <w:ind w:left="360" w:hanging="360"/>
    </w:pPr>
  </w:style>
  <w:style w:type="paragraph" w:customStyle="1" w:styleId="indentstemquestions">
    <w:name w:val="indent stem questions"/>
    <w:basedOn w:val="hangingindentanswers"/>
    <w:qFormat/>
    <w:rsid w:val="00AC092C"/>
    <w:pPr>
      <w:ind w:left="907" w:hanging="547"/>
    </w:pPr>
  </w:style>
  <w:style w:type="paragraph" w:styleId="Revision">
    <w:name w:val="Revision"/>
    <w:hidden/>
    <w:uiPriority w:val="99"/>
    <w:semiHidden/>
    <w:rsid w:val="00F43D04"/>
    <w:pPr>
      <w:spacing w:after="0" w:line="240" w:lineRule="auto"/>
    </w:pPr>
  </w:style>
  <w:style w:type="character" w:styleId="UnresolvedMention">
    <w:name w:val="Unresolved Mention"/>
    <w:basedOn w:val="DefaultParagraphFont"/>
    <w:uiPriority w:val="99"/>
    <w:semiHidden/>
    <w:unhideWhenUsed/>
    <w:rsid w:val="007F2782"/>
    <w:rPr>
      <w:color w:val="605E5C"/>
      <w:shd w:val="clear" w:color="auto" w:fill="E1DFDD"/>
    </w:rPr>
  </w:style>
  <w:style w:type="paragraph" w:styleId="ListBullet">
    <w:name w:val="List Bullet"/>
    <w:basedOn w:val="Normal"/>
    <w:uiPriority w:val="99"/>
    <w:unhideWhenUsed/>
    <w:rsid w:val="00077A1B"/>
    <w:pPr>
      <w:numPr>
        <w:numId w:val="17"/>
      </w:numPr>
      <w:tabs>
        <w:tab w:val="clear" w:pos="360"/>
      </w:tabs>
      <w:spacing w:after="200" w:line="276" w:lineRule="auto"/>
      <w:ind w:left="0" w:firstLine="0"/>
      <w:contextualSpacing/>
    </w:pPr>
    <w:rPr>
      <w:rFonts w:ascii="Times New Roman" w:eastAsia="Times New Roman" w:hAnsi="Times New Roman"/>
      <w:sz w:val="24"/>
    </w:rPr>
  </w:style>
  <w:style w:type="paragraph" w:styleId="NormalWeb">
    <w:name w:val="Normal (Web)"/>
    <w:basedOn w:val="Normal"/>
    <w:uiPriority w:val="99"/>
    <w:semiHidden/>
    <w:unhideWhenUsed/>
    <w:rsid w:val="00AB60FB"/>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orms.gle/1GT4iSEjy2XLqtwX6"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de58578-48b3-4462-a2d6-78315b09e464" xsi:nil="true"/>
    <lcf76f155ced4ddcb4097134ff3c332f xmlns="520d0c34-365c-4e45-bbd4-c70abea198a0">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623B39915DDD94EB7A98B89F51012CE" ma:contentTypeVersion="14" ma:contentTypeDescription="Create a new document." ma:contentTypeScope="" ma:versionID="1c0169b25911bd2d51446909fd7e0624">
  <xsd:schema xmlns:xsd="http://www.w3.org/2001/XMLSchema" xmlns:xs="http://www.w3.org/2001/XMLSchema" xmlns:p="http://schemas.microsoft.com/office/2006/metadata/properties" xmlns:ns2="520d0c34-365c-4e45-bbd4-c70abea198a0" xmlns:ns3="2de58578-48b3-4462-a2d6-78315b09e464" targetNamespace="http://schemas.microsoft.com/office/2006/metadata/properties" ma:root="true" ma:fieldsID="7b0ba41f54eb2289fca0827bcabda13c" ns2:_="" ns3:_="">
    <xsd:import namespace="520d0c34-365c-4e45-bbd4-c70abea198a0"/>
    <xsd:import namespace="2de58578-48b3-4462-a2d6-78315b09e4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0c34-365c-4e45-bbd4-c70abea198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2d6aeb-2130-4a19-b464-59cdf858f26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e58578-48b3-4462-a2d6-78315b09e46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98c4b2-3c63-4a08-a038-2b925604e9ef}" ma:internalName="TaxCatchAll" ma:showField="CatchAllData" ma:web="2de58578-48b3-4462-a2d6-78315b09e4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B81CFEB-5EC3-4C23-9544-1C92F0564D59}">
  <ds:schemaRefs>
    <ds:schemaRef ds:uri="http://schemas.microsoft.com/sharepoint/v3/contenttype/forms"/>
  </ds:schemaRefs>
</ds:datastoreItem>
</file>

<file path=customXml/itemProps2.xml><?xml version="1.0" encoding="utf-8"?>
<ds:datastoreItem xmlns:ds="http://schemas.openxmlformats.org/officeDocument/2006/customXml" ds:itemID="{558F4495-0C4F-437A-91A9-A467DB3D68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82CA455-E788-434E-B6C2-A7089BA06E44}">
  <ds:schemaRefs>
    <ds:schemaRef ds:uri="http://schemas.openxmlformats.org/officeDocument/2006/bibliography"/>
  </ds:schemaRefs>
</ds:datastoreItem>
</file>

<file path=customXml/itemProps4.xml><?xml version="1.0" encoding="utf-8"?>
<ds:datastoreItem xmlns:ds="http://schemas.openxmlformats.org/officeDocument/2006/customXml" ds:itemID="{1EFF10CF-16A4-4F1D-AED3-6E932169CEFC}"/>
</file>

<file path=docProps/app.xml><?xml version="1.0" encoding="utf-8"?>
<Properties xmlns="http://schemas.openxmlformats.org/officeDocument/2006/extended-properties" xmlns:vt="http://schemas.openxmlformats.org/officeDocument/2006/docPropsVTypes">
  <Template>Normal</Template>
  <TotalTime>336</TotalTime>
  <Pages>43</Pages>
  <Words>8454</Words>
  <Characters>48193</Characters>
  <Application>Microsoft Office Word</Application>
  <DocSecurity>0</DocSecurity>
  <Lines>401</Lines>
  <Paragraphs>113</Paragraphs>
  <ScaleCrop>false</ScaleCrop>
  <Company>Academy of Psychosomatic Medicine</Company>
  <LinksUpToDate>false</LinksUpToDate>
  <CharactersWithSpaces>56534</CharactersWithSpaces>
  <SharedDoc>false</SharedDoc>
  <HLinks>
    <vt:vector size="96" baseType="variant">
      <vt:variant>
        <vt:i4>5373963</vt:i4>
      </vt:variant>
      <vt:variant>
        <vt:i4>45</vt:i4>
      </vt:variant>
      <vt:variant>
        <vt:i4>0</vt:i4>
      </vt:variant>
      <vt:variant>
        <vt:i4>5</vt:i4>
      </vt:variant>
      <vt:variant>
        <vt:lpwstr>https://doi.org/10.1056/NEJMcp1803175</vt:lpwstr>
      </vt:variant>
      <vt:variant>
        <vt:lpwstr/>
      </vt:variant>
      <vt:variant>
        <vt:i4>8126569</vt:i4>
      </vt:variant>
      <vt:variant>
        <vt:i4>42</vt:i4>
      </vt:variant>
      <vt:variant>
        <vt:i4>0</vt:i4>
      </vt:variant>
      <vt:variant>
        <vt:i4>5</vt:i4>
      </vt:variant>
      <vt:variant>
        <vt:lpwstr>https://doi.org/10.3390/jcm10122555</vt:lpwstr>
      </vt:variant>
      <vt:variant>
        <vt:lpwstr/>
      </vt:variant>
      <vt:variant>
        <vt:i4>2031645</vt:i4>
      </vt:variant>
      <vt:variant>
        <vt:i4>39</vt:i4>
      </vt:variant>
      <vt:variant>
        <vt:i4>0</vt:i4>
      </vt:variant>
      <vt:variant>
        <vt:i4>5</vt:i4>
      </vt:variant>
      <vt:variant>
        <vt:lpwstr>https://doi.org/10.1176/appi.ajp.23180001</vt:lpwstr>
      </vt:variant>
      <vt:variant>
        <vt:lpwstr/>
      </vt:variant>
      <vt:variant>
        <vt:i4>6226015</vt:i4>
      </vt:variant>
      <vt:variant>
        <vt:i4>36</vt:i4>
      </vt:variant>
      <vt:variant>
        <vt:i4>0</vt:i4>
      </vt:variant>
      <vt:variant>
        <vt:i4>5</vt:i4>
      </vt:variant>
      <vt:variant>
        <vt:lpwstr>https://doi.org/10.1002/jhm.13195</vt:lpwstr>
      </vt:variant>
      <vt:variant>
        <vt:lpwstr/>
      </vt:variant>
      <vt:variant>
        <vt:i4>6553710</vt:i4>
      </vt:variant>
      <vt:variant>
        <vt:i4>33</vt:i4>
      </vt:variant>
      <vt:variant>
        <vt:i4>0</vt:i4>
      </vt:variant>
      <vt:variant>
        <vt:i4>5</vt:i4>
      </vt:variant>
      <vt:variant>
        <vt:lpwstr>https://www.aafp.org/afp/2024/0200/practice-guidelines-eating-disorders</vt:lpwstr>
      </vt:variant>
      <vt:variant>
        <vt:lpwstr/>
      </vt:variant>
      <vt:variant>
        <vt:i4>3670113</vt:i4>
      </vt:variant>
      <vt:variant>
        <vt:i4>30</vt:i4>
      </vt:variant>
      <vt:variant>
        <vt:i4>0</vt:i4>
      </vt:variant>
      <vt:variant>
        <vt:i4>5</vt:i4>
      </vt:variant>
      <vt:variant>
        <vt:lpwstr>https://doi.org/10.1176/appi.books.9780890425787.x10_Feeding_and_Eating_Disorders</vt:lpwstr>
      </vt:variant>
      <vt:variant>
        <vt:lpwstr/>
      </vt:variant>
      <vt:variant>
        <vt:i4>6619183</vt:i4>
      </vt:variant>
      <vt:variant>
        <vt:i4>27</vt:i4>
      </vt:variant>
      <vt:variant>
        <vt:i4>0</vt:i4>
      </vt:variant>
      <vt:variant>
        <vt:i4>5</vt:i4>
      </vt:variant>
      <vt:variant>
        <vt:lpwstr>https://doi.org/10.1093/sexmed/qfae043</vt:lpwstr>
      </vt:variant>
      <vt:variant>
        <vt:lpwstr/>
      </vt:variant>
      <vt:variant>
        <vt:i4>5767237</vt:i4>
      </vt:variant>
      <vt:variant>
        <vt:i4>24</vt:i4>
      </vt:variant>
      <vt:variant>
        <vt:i4>0</vt:i4>
      </vt:variant>
      <vt:variant>
        <vt:i4>5</vt:i4>
      </vt:variant>
      <vt:variant>
        <vt:lpwstr>https://doi.org/10.1016/j.mayocp.2024.06.002</vt:lpwstr>
      </vt:variant>
      <vt:variant>
        <vt:lpwstr/>
      </vt:variant>
      <vt:variant>
        <vt:i4>2752568</vt:i4>
      </vt:variant>
      <vt:variant>
        <vt:i4>21</vt:i4>
      </vt:variant>
      <vt:variant>
        <vt:i4>0</vt:i4>
      </vt:variant>
      <vt:variant>
        <vt:i4>5</vt:i4>
      </vt:variant>
      <vt:variant>
        <vt:lpwstr>https://doi.org/10.1186/s12888-021-03303-1</vt:lpwstr>
      </vt:variant>
      <vt:variant>
        <vt:lpwstr/>
      </vt:variant>
      <vt:variant>
        <vt:i4>6815847</vt:i4>
      </vt:variant>
      <vt:variant>
        <vt:i4>18</vt:i4>
      </vt:variant>
      <vt:variant>
        <vt:i4>0</vt:i4>
      </vt:variant>
      <vt:variant>
        <vt:i4>5</vt:i4>
      </vt:variant>
      <vt:variant>
        <vt:lpwstr>https://doi.org/10.1093/med/9780199731855.003.0035</vt:lpwstr>
      </vt:variant>
      <vt:variant>
        <vt:lpwstr/>
      </vt:variant>
      <vt:variant>
        <vt:i4>3539001</vt:i4>
      </vt:variant>
      <vt:variant>
        <vt:i4>15</vt:i4>
      </vt:variant>
      <vt:variant>
        <vt:i4>0</vt:i4>
      </vt:variant>
      <vt:variant>
        <vt:i4>5</vt:i4>
      </vt:variant>
      <vt:variant>
        <vt:lpwstr>https://doi.org/10.1016/j.genhosppsych.2019.01.009</vt:lpwstr>
      </vt:variant>
      <vt:variant>
        <vt:lpwstr/>
      </vt:variant>
      <vt:variant>
        <vt:i4>6029336</vt:i4>
      </vt:variant>
      <vt:variant>
        <vt:i4>12</vt:i4>
      </vt:variant>
      <vt:variant>
        <vt:i4>0</vt:i4>
      </vt:variant>
      <vt:variant>
        <vt:i4>5</vt:i4>
      </vt:variant>
      <vt:variant>
        <vt:lpwstr>https://doi.org/10.1016/j.ncl.2023.02.006</vt:lpwstr>
      </vt:variant>
      <vt:variant>
        <vt:lpwstr/>
      </vt:variant>
      <vt:variant>
        <vt:i4>3407917</vt:i4>
      </vt:variant>
      <vt:variant>
        <vt:i4>9</vt:i4>
      </vt:variant>
      <vt:variant>
        <vt:i4>0</vt:i4>
      </vt:variant>
      <vt:variant>
        <vt:i4>5</vt:i4>
      </vt:variant>
      <vt:variant>
        <vt:lpwstr>http://www.ncbi.nlm.nih.gov/pubmed/15784664</vt:lpwstr>
      </vt:variant>
      <vt:variant>
        <vt:lpwstr/>
      </vt:variant>
      <vt:variant>
        <vt:i4>2949171</vt:i4>
      </vt:variant>
      <vt:variant>
        <vt:i4>6</vt:i4>
      </vt:variant>
      <vt:variant>
        <vt:i4>0</vt:i4>
      </vt:variant>
      <vt:variant>
        <vt:i4>5</vt:i4>
      </vt:variant>
      <vt:variant>
        <vt:lpwstr>https://doi.org/10.1002/14651858.CD015405.pub2</vt:lpwstr>
      </vt:variant>
      <vt:variant>
        <vt:lpwstr/>
      </vt:variant>
      <vt:variant>
        <vt:i4>2883693</vt:i4>
      </vt:variant>
      <vt:variant>
        <vt:i4>3</vt:i4>
      </vt:variant>
      <vt:variant>
        <vt:i4>0</vt:i4>
      </vt:variant>
      <vt:variant>
        <vt:i4>5</vt:i4>
      </vt:variant>
      <vt:variant>
        <vt:lpwstr>https://doi.org/10.1056/NEJM198812223192504</vt:lpwstr>
      </vt:variant>
      <vt:variant>
        <vt:lpwstr/>
      </vt:variant>
      <vt:variant>
        <vt:i4>655433</vt:i4>
      </vt:variant>
      <vt:variant>
        <vt:i4>0</vt:i4>
      </vt:variant>
      <vt:variant>
        <vt:i4>0</vt:i4>
      </vt:variant>
      <vt:variant>
        <vt:i4>5</vt:i4>
      </vt:variant>
      <vt:variant>
        <vt:lpwstr>https://doi.org/10.1080/01947648.2022.2162171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Academy of Psychosomatic Medicine</dc:title>
  <dc:subject/>
  <dc:creator>James Vrac</dc:creator>
  <cp:keywords/>
  <cp:lastModifiedBy>Miran, Damien M.,MD</cp:lastModifiedBy>
  <cp:revision>779</cp:revision>
  <cp:lastPrinted>2015-07-10T05:25:00Z</cp:lastPrinted>
  <dcterms:created xsi:type="dcterms:W3CDTF">2026-03-04T01:02:00Z</dcterms:created>
  <dcterms:modified xsi:type="dcterms:W3CDTF">2026-08-24T16:50:00Z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0x010100D623B39915DDD94EB7A98B89F51012CE</vt:lpwstr>
  </property>
</Properties>
</file>