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42824" w14:textId="13E1A981"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19" w:name="_Toc235221556"/>
      <w:r w:rsidR="00C6326B" w:rsidRPr="00D85F4D">
        <w:rPr>
          <w:rFonts w:asciiTheme="minorHAnsi" w:hAnsiTheme="minorHAnsi" w:cstheme="minorHAnsi"/>
        </w:rPr>
        <w:t xml:space="preserve">Vignette </w:t>
      </w:r>
      <w:r w:rsidR="000A5CF2" w:rsidRPr="00D85F4D">
        <w:rPr>
          <w:rFonts w:asciiTheme="minorHAnsi" w:hAnsiTheme="minorHAnsi" w:cstheme="minorHAnsi"/>
        </w:rPr>
        <w:t>7</w:t>
      </w:r>
      <w:r w:rsidR="00D20E02" w:rsidRPr="00D85F4D">
        <w:rPr>
          <w:rFonts w:asciiTheme="minorHAnsi" w:hAnsiTheme="minorHAnsi" w:cstheme="minorHAnsi"/>
        </w:rPr>
        <w:t xml:space="preserve">. </w:t>
      </w:r>
      <w:r w:rsidR="0005532F" w:rsidRPr="00D85F4D">
        <w:rPr>
          <w:rFonts w:asciiTheme="minorHAnsi" w:hAnsiTheme="minorHAnsi" w:cstheme="minorHAnsi"/>
        </w:rPr>
        <w:t>REPRODUCTIVE PSYCHIATRY AND PSYCHOSIS</w:t>
      </w:r>
      <w:bookmarkEnd w:id="19"/>
    </w:p>
    <w:p w14:paraId="5644BA8E" w14:textId="77777777" w:rsidR="00C6326B" w:rsidRPr="008E7A02" w:rsidRDefault="00C6326B" w:rsidP="00AA4E58">
      <w:pPr>
        <w:rPr>
          <w:rFonts w:cstheme="minorHAnsi"/>
        </w:rPr>
      </w:pPr>
    </w:p>
    <w:p w14:paraId="679059D2" w14:textId="0C7BBECD" w:rsidR="00A15B54" w:rsidRPr="008E7A02" w:rsidRDefault="00A15B54" w:rsidP="00A15B54">
      <w:pPr>
        <w:rPr>
          <w:rFonts w:cstheme="minorHAnsi"/>
          <w:color w:val="000000" w:themeColor="text1"/>
        </w:rPr>
      </w:pPr>
      <w:r w:rsidRPr="008E7A02">
        <w:rPr>
          <w:rFonts w:cstheme="minorHAnsi"/>
        </w:rPr>
        <w:t xml:space="preserve">A </w:t>
      </w:r>
      <w:r w:rsidRPr="008E7A02">
        <w:rPr>
          <w:rFonts w:cstheme="minorHAnsi"/>
          <w:color w:val="000000" w:themeColor="text1"/>
        </w:rPr>
        <w:t>35-year G2P1 female who is 32-</w:t>
      </w:r>
      <w:proofErr w:type="spellStart"/>
      <w:r w:rsidRPr="008E7A02">
        <w:rPr>
          <w:rFonts w:cstheme="minorHAnsi"/>
          <w:color w:val="000000" w:themeColor="text1"/>
        </w:rPr>
        <w:t>weeks</w:t>
      </w:r>
      <w:proofErr w:type="spellEnd"/>
      <w:r w:rsidRPr="008E7A02">
        <w:rPr>
          <w:rFonts w:cstheme="minorHAnsi"/>
          <w:color w:val="000000" w:themeColor="text1"/>
        </w:rPr>
        <w:t xml:space="preserve"> gestation is admitted to the hospital for increasing erratic behavior at home, dehydration, poor appetite, and poor self-care. She has a history of psychiatric difficulties that have previously required hospitalization and management with antipsychotic medications. Her only chronic medical problem is some sort of endocrine disorder, which she manages without help from her husband. According to her husband, she has been doing much better in the past couple of years, taking care of their 4-year-old son and their home. She has been followed at a community mental health center for two years and is seen every three months by the psychiatrist there. She has been maintained on valproic acid, fluoxetine, and olanzapine. When she discovered she was pregnant, she met with her psychiatrist to taper off the valproic acid due to the risk of birth defects. Her only other medications are OTC tums for 3</w:t>
      </w:r>
      <w:r w:rsidRPr="008E7A02">
        <w:rPr>
          <w:rFonts w:cstheme="minorHAnsi"/>
          <w:color w:val="000000" w:themeColor="text1"/>
          <w:vertAlign w:val="superscript"/>
        </w:rPr>
        <w:t>rd</w:t>
      </w:r>
      <w:r w:rsidRPr="008E7A02">
        <w:rPr>
          <w:rFonts w:cstheme="minorHAnsi"/>
          <w:color w:val="000000" w:themeColor="text1"/>
        </w:rPr>
        <w:t xml:space="preserve"> trimester GERD. Prior to pregnancy, </w:t>
      </w:r>
      <w:r w:rsidR="00B345B0">
        <w:rPr>
          <w:rFonts w:cstheme="minorHAnsi"/>
          <w:color w:val="000000" w:themeColor="text1"/>
        </w:rPr>
        <w:t xml:space="preserve">she </w:t>
      </w:r>
      <w:r w:rsidRPr="008E7A02">
        <w:rPr>
          <w:rFonts w:cstheme="minorHAnsi"/>
          <w:color w:val="000000" w:themeColor="text1"/>
        </w:rPr>
        <w:t>use</w:t>
      </w:r>
      <w:r w:rsidR="00B345B0">
        <w:rPr>
          <w:rFonts w:cstheme="minorHAnsi"/>
          <w:color w:val="000000" w:themeColor="text1"/>
        </w:rPr>
        <w:t>d</w:t>
      </w:r>
      <w:r w:rsidRPr="008E7A02">
        <w:rPr>
          <w:rFonts w:cstheme="minorHAnsi"/>
          <w:color w:val="000000" w:themeColor="text1"/>
        </w:rPr>
        <w:t xml:space="preserve"> alcohol socially</w:t>
      </w:r>
      <w:r w:rsidR="00143280">
        <w:rPr>
          <w:rFonts w:cstheme="minorHAnsi"/>
          <w:color w:val="000000" w:themeColor="text1"/>
        </w:rPr>
        <w:t xml:space="preserve"> </w:t>
      </w:r>
      <w:r w:rsidRPr="008E7A02">
        <w:rPr>
          <w:rFonts w:cstheme="minorHAnsi"/>
          <w:color w:val="000000" w:themeColor="text1"/>
        </w:rPr>
        <w:t xml:space="preserve">and remote cannabis use, but reportedly quit all use when she found out she was pregnant. </w:t>
      </w:r>
    </w:p>
    <w:p w14:paraId="27D2BE5C" w14:textId="77777777" w:rsidR="00A15B54" w:rsidRPr="008E7A02" w:rsidRDefault="00A15B54" w:rsidP="00A15B54">
      <w:pPr>
        <w:rPr>
          <w:rFonts w:cstheme="minorHAnsi"/>
        </w:rPr>
      </w:pPr>
    </w:p>
    <w:p w14:paraId="705359C2" w14:textId="02537BEB" w:rsidR="00CD4D77" w:rsidRDefault="00A15B54" w:rsidP="00A15B54">
      <w:pPr>
        <w:rPr>
          <w:rFonts w:cstheme="minorHAnsi"/>
        </w:rPr>
      </w:pPr>
      <w:r w:rsidRPr="008E7A02">
        <w:rPr>
          <w:rFonts w:cstheme="minorHAnsi"/>
        </w:rPr>
        <w:t xml:space="preserve">She was last seen at the </w:t>
      </w:r>
      <w:r w:rsidR="00143280" w:rsidRPr="008E7A02">
        <w:rPr>
          <w:rFonts w:cstheme="minorHAnsi"/>
          <w:color w:val="000000" w:themeColor="text1"/>
        </w:rPr>
        <w:t xml:space="preserve">community mental health </w:t>
      </w:r>
      <w:r w:rsidRPr="008E7A02">
        <w:rPr>
          <w:rFonts w:cstheme="minorHAnsi"/>
        </w:rPr>
        <w:t>one month ago and mentioned some fatigue, reduced quality of sleep, and mild irritability, but this was attributed to simply being in her third trimester. She was eagerly looking forward to the birth of her second child.</w:t>
      </w:r>
    </w:p>
    <w:p w14:paraId="564A7219" w14:textId="77777777" w:rsidR="00CD4D77" w:rsidRDefault="00CD4D77" w:rsidP="00A15B54">
      <w:pPr>
        <w:rPr>
          <w:rFonts w:cstheme="minorHAnsi"/>
        </w:rPr>
      </w:pPr>
    </w:p>
    <w:p w14:paraId="5ADD8691" w14:textId="525B6F20" w:rsidR="00A15B54" w:rsidRPr="008E7A02" w:rsidRDefault="00A15B54" w:rsidP="00A15B54">
      <w:pPr>
        <w:rPr>
          <w:rFonts w:cstheme="minorHAnsi"/>
        </w:rPr>
      </w:pPr>
      <w:r w:rsidRPr="008E7A02">
        <w:rPr>
          <w:rFonts w:cstheme="minorHAnsi"/>
        </w:rPr>
        <w:t>Soon after the appointment, her husband began to note that she was staying up more cleaning the house and preparing the nursery. She took less time to eat and drink. Last week, he noticed that she appeared to be wearing dirty clothes, and yesterday she expressed fears that their baby would be the devil. Psychiatric consultation is requested from the ob</w:t>
      </w:r>
      <w:r w:rsidR="00CD4D77">
        <w:rPr>
          <w:rFonts w:cstheme="minorHAnsi"/>
        </w:rPr>
        <w:t>stetrics</w:t>
      </w:r>
      <w:r w:rsidRPr="008E7A02">
        <w:rPr>
          <w:rFonts w:cstheme="minorHAnsi"/>
        </w:rPr>
        <w:t xml:space="preserve"> staff to help in her management.</w:t>
      </w:r>
    </w:p>
    <w:p w14:paraId="4FB871AB" w14:textId="77777777" w:rsidR="00C6326B" w:rsidRPr="008E7A02" w:rsidRDefault="00C6326B" w:rsidP="00AA4E58">
      <w:pPr>
        <w:rPr>
          <w:rFonts w:cstheme="minorHAnsi"/>
        </w:rPr>
      </w:pPr>
    </w:p>
    <w:p w14:paraId="71ED90F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41E08BB6"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From the available information, what is your differential diagnosis?</w:t>
      </w:r>
    </w:p>
    <w:p w14:paraId="5E5C8F5F" w14:textId="77777777" w:rsidR="00C6326B" w:rsidRPr="008E7A02" w:rsidRDefault="00C6326B" w:rsidP="00AA4E58">
      <w:pPr>
        <w:rPr>
          <w:rFonts w:cstheme="minorHAnsi"/>
        </w:rPr>
      </w:pPr>
    </w:p>
    <w:p w14:paraId="65C94B81" w14:textId="77777777" w:rsidR="00D36441" w:rsidRPr="008E7A02" w:rsidRDefault="00D36441" w:rsidP="00D36441">
      <w:pPr>
        <w:pStyle w:val="indentstemquestions"/>
        <w:rPr>
          <w:rFonts w:cstheme="minorHAnsi"/>
        </w:rPr>
      </w:pPr>
      <w:r w:rsidRPr="008E7A02">
        <w:rPr>
          <w:rFonts w:cstheme="minorHAnsi"/>
        </w:rPr>
        <w:t>1.1.</w:t>
      </w:r>
      <w:r w:rsidRPr="008E7A02">
        <w:rPr>
          <w:rFonts w:cstheme="minorHAnsi"/>
        </w:rPr>
        <w:tab/>
        <w:t>Bipolar disorder, mixed state or manic episode.</w:t>
      </w:r>
    </w:p>
    <w:p w14:paraId="766277BD" w14:textId="77777777" w:rsidR="00D36441" w:rsidRPr="008E7A02" w:rsidRDefault="00D36441" w:rsidP="00D36441">
      <w:pPr>
        <w:pStyle w:val="indentstemquestions"/>
        <w:rPr>
          <w:rFonts w:cstheme="minorHAnsi"/>
        </w:rPr>
      </w:pPr>
      <w:r w:rsidRPr="008E7A02">
        <w:rPr>
          <w:rFonts w:cstheme="minorHAnsi"/>
        </w:rPr>
        <w:t>1.2.</w:t>
      </w:r>
      <w:r w:rsidRPr="008E7A02">
        <w:rPr>
          <w:rFonts w:cstheme="minorHAnsi"/>
        </w:rPr>
        <w:tab/>
        <w:t>Schizoaffective disorder, Bipolar type.</w:t>
      </w:r>
    </w:p>
    <w:p w14:paraId="3A9892BC" w14:textId="77777777" w:rsidR="00D36441" w:rsidRPr="008E7A02" w:rsidRDefault="00D36441" w:rsidP="00D36441">
      <w:pPr>
        <w:pStyle w:val="indentstemquestions"/>
        <w:rPr>
          <w:rFonts w:cstheme="minorHAnsi"/>
        </w:rPr>
      </w:pPr>
      <w:r w:rsidRPr="008E7A02">
        <w:rPr>
          <w:rFonts w:cstheme="minorHAnsi"/>
        </w:rPr>
        <w:t>1.3.</w:t>
      </w:r>
      <w:r w:rsidRPr="008E7A02">
        <w:rPr>
          <w:rFonts w:cstheme="minorHAnsi"/>
        </w:rPr>
        <w:tab/>
        <w:t xml:space="preserve">Major depression, recurrent with psychotic features. </w:t>
      </w:r>
    </w:p>
    <w:p w14:paraId="0A42008E" w14:textId="77777777" w:rsidR="00D36441" w:rsidRPr="008E7A02" w:rsidRDefault="00D36441" w:rsidP="00D36441">
      <w:pPr>
        <w:pStyle w:val="indentstemquestions"/>
        <w:rPr>
          <w:rFonts w:cstheme="minorHAnsi"/>
        </w:rPr>
      </w:pPr>
      <w:r w:rsidRPr="008E7A02">
        <w:rPr>
          <w:rFonts w:cstheme="minorHAnsi"/>
        </w:rPr>
        <w:t>1.4.</w:t>
      </w:r>
      <w:r w:rsidRPr="008E7A02">
        <w:rPr>
          <w:rFonts w:cstheme="minorHAnsi"/>
        </w:rPr>
        <w:tab/>
        <w:t>Schizophrenia, paranoid.</w:t>
      </w:r>
    </w:p>
    <w:p w14:paraId="211BFB4A" w14:textId="77777777" w:rsidR="00D36441" w:rsidRPr="008E7A02" w:rsidRDefault="00D36441" w:rsidP="00D36441">
      <w:pPr>
        <w:pStyle w:val="indentstemquestions"/>
        <w:rPr>
          <w:rFonts w:cstheme="minorHAnsi"/>
          <w:color w:val="000000" w:themeColor="text1"/>
        </w:rPr>
      </w:pPr>
      <w:r w:rsidRPr="008E7A02">
        <w:rPr>
          <w:rFonts w:cstheme="minorHAnsi"/>
        </w:rPr>
        <w:t>1.5.</w:t>
      </w:r>
      <w:r w:rsidRPr="008E7A02">
        <w:rPr>
          <w:rFonts w:cstheme="minorHAnsi"/>
        </w:rPr>
        <w:tab/>
      </w:r>
      <w:r w:rsidRPr="008E7A02">
        <w:rPr>
          <w:rFonts w:cstheme="minorHAnsi"/>
          <w:color w:val="000000" w:themeColor="text1"/>
        </w:rPr>
        <w:t>Substance-induced mood disorder.</w:t>
      </w:r>
    </w:p>
    <w:p w14:paraId="49840619" w14:textId="77777777" w:rsidR="00D36441" w:rsidRPr="008E7A02" w:rsidRDefault="00D36441" w:rsidP="00D36441">
      <w:pPr>
        <w:pStyle w:val="indentstemquestions"/>
        <w:rPr>
          <w:rFonts w:cstheme="minorHAnsi"/>
          <w:color w:val="000000" w:themeColor="text1"/>
        </w:rPr>
      </w:pPr>
      <w:r w:rsidRPr="008E7A02">
        <w:rPr>
          <w:rFonts w:cstheme="minorHAnsi"/>
          <w:color w:val="000000" w:themeColor="text1"/>
        </w:rPr>
        <w:t>1.6</w:t>
      </w:r>
      <w:r w:rsidRPr="008E7A02">
        <w:rPr>
          <w:rFonts w:cstheme="minorHAnsi"/>
          <w:color w:val="000000" w:themeColor="text1"/>
        </w:rPr>
        <w:tab/>
        <w:t>Psychosis/Bipolar disorder due to a medical condition (thyroid, hypercalcemia, other endocrine disorder).</w:t>
      </w:r>
    </w:p>
    <w:p w14:paraId="74727E0B"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675A527F" w14:textId="3005E88D"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w:t>
      </w:r>
      <w:r w:rsidR="00D36441" w:rsidRPr="008E7A02">
        <w:rPr>
          <w:rFonts w:cstheme="minorHAnsi"/>
        </w:rPr>
        <w:t>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F1BBE90" w14:textId="7338D713"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00D36441" w:rsidRPr="008E7A02">
        <w:rPr>
          <w:rFonts w:cstheme="minorHAnsi"/>
        </w:rPr>
        <w:t>6</w:t>
      </w:r>
      <w:r w:rsidRPr="008E7A02">
        <w:rPr>
          <w:rFonts w:cstheme="minorHAnsi"/>
        </w:rPr>
        <w:t>/</w:t>
      </w:r>
      <w:r w:rsidR="00D36441" w:rsidRPr="008E7A02">
        <w:rPr>
          <w:rFonts w:cstheme="minorHAnsi"/>
        </w:rPr>
        <w:t>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66A476C" w14:textId="77777777" w:rsidR="00C6326B" w:rsidRPr="008E7A02" w:rsidRDefault="00C6326B" w:rsidP="00AA4E58">
      <w:pPr>
        <w:rPr>
          <w:rFonts w:cstheme="minorHAnsi"/>
        </w:rPr>
      </w:pPr>
    </w:p>
    <w:p w14:paraId="2642BB0D"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What further information would you want to obtain regarding this patient to guide your care? Where would you obtain this information?</w:t>
      </w:r>
    </w:p>
    <w:p w14:paraId="690E99C4" w14:textId="77777777" w:rsidR="00C6326B" w:rsidRPr="008E7A02" w:rsidRDefault="00C6326B" w:rsidP="00AA4E58">
      <w:pPr>
        <w:rPr>
          <w:rFonts w:cstheme="minorHAnsi"/>
        </w:rPr>
      </w:pPr>
    </w:p>
    <w:p w14:paraId="0ACBAAF4" w14:textId="77777777" w:rsidR="006262E3" w:rsidRPr="008E7A02" w:rsidRDefault="006262E3" w:rsidP="006262E3">
      <w:pPr>
        <w:pStyle w:val="indentstemquestions"/>
        <w:rPr>
          <w:rFonts w:cstheme="minorHAnsi"/>
        </w:rPr>
      </w:pPr>
      <w:r w:rsidRPr="008E7A02">
        <w:rPr>
          <w:rFonts w:cstheme="minorHAnsi"/>
        </w:rPr>
        <w:t>2.1.</w:t>
      </w:r>
      <w:r w:rsidRPr="008E7A02">
        <w:rPr>
          <w:rFonts w:cstheme="minorHAnsi"/>
        </w:rPr>
        <w:tab/>
        <w:t>General psychiatric history, including illness course, symptoms, and diagnosis.</w:t>
      </w:r>
    </w:p>
    <w:p w14:paraId="426A0538" w14:textId="394BC362" w:rsidR="006262E3" w:rsidRPr="008E7A02" w:rsidRDefault="006262E3" w:rsidP="006262E3">
      <w:pPr>
        <w:pStyle w:val="indentstemquestions"/>
        <w:rPr>
          <w:rFonts w:cstheme="minorHAnsi"/>
          <w:color w:val="000000" w:themeColor="text1"/>
        </w:rPr>
      </w:pPr>
      <w:r w:rsidRPr="008E7A02">
        <w:rPr>
          <w:rFonts w:cstheme="minorHAnsi"/>
        </w:rPr>
        <w:t>2.2.</w:t>
      </w:r>
      <w:r w:rsidRPr="008E7A02">
        <w:rPr>
          <w:rFonts w:cstheme="minorHAnsi"/>
        </w:rPr>
        <w:tab/>
      </w:r>
      <w:r w:rsidRPr="008E7A02">
        <w:rPr>
          <w:rFonts w:cstheme="minorHAnsi"/>
          <w:color w:val="000000" w:themeColor="text1"/>
        </w:rPr>
        <w:t>Reproductive psychiatric history: mood changes around menstrual cycle, mood changes during previous pregnancy and postpartum period</w:t>
      </w:r>
      <w:r w:rsidR="00AD7DA4">
        <w:rPr>
          <w:rFonts w:cstheme="minorHAnsi"/>
          <w:color w:val="000000" w:themeColor="text1"/>
        </w:rPr>
        <w:t>.</w:t>
      </w:r>
    </w:p>
    <w:p w14:paraId="7857001E" w14:textId="77777777" w:rsidR="006262E3" w:rsidRPr="008E7A02" w:rsidRDefault="006262E3" w:rsidP="006262E3">
      <w:pPr>
        <w:pStyle w:val="indentstemquestions"/>
        <w:rPr>
          <w:rFonts w:cstheme="minorHAnsi"/>
          <w:color w:val="000000" w:themeColor="text1"/>
        </w:rPr>
      </w:pPr>
      <w:r w:rsidRPr="008E7A02">
        <w:rPr>
          <w:rFonts w:cstheme="minorHAnsi"/>
          <w:color w:val="000000" w:themeColor="text1"/>
        </w:rPr>
        <w:t>2.3.</w:t>
      </w:r>
      <w:r w:rsidRPr="008E7A02">
        <w:rPr>
          <w:rFonts w:cstheme="minorHAnsi"/>
          <w:color w:val="000000" w:themeColor="text1"/>
        </w:rPr>
        <w:tab/>
        <w:t>Current and prior response to medications, ECT, psychiatric hospitalizations.</w:t>
      </w:r>
    </w:p>
    <w:p w14:paraId="3CAC89BE" w14:textId="77777777" w:rsidR="006262E3" w:rsidRPr="008E7A02" w:rsidRDefault="006262E3" w:rsidP="006262E3">
      <w:pPr>
        <w:pStyle w:val="indentstemquestions"/>
        <w:rPr>
          <w:rFonts w:cstheme="minorHAnsi"/>
          <w:color w:val="000000" w:themeColor="text1"/>
        </w:rPr>
      </w:pPr>
      <w:r w:rsidRPr="008E7A02">
        <w:rPr>
          <w:rFonts w:cstheme="minorHAnsi"/>
          <w:color w:val="000000" w:themeColor="text1"/>
        </w:rPr>
        <w:t>2.4.</w:t>
      </w:r>
      <w:r w:rsidRPr="008E7A02">
        <w:rPr>
          <w:rFonts w:cstheme="minorHAnsi"/>
          <w:color w:val="000000" w:themeColor="text1"/>
        </w:rPr>
        <w:tab/>
        <w:t>Treatment adherence and insight into her psychiatric disorder.</w:t>
      </w:r>
    </w:p>
    <w:p w14:paraId="422D07D4" w14:textId="65D79DEB" w:rsidR="006262E3" w:rsidRPr="008E7A02" w:rsidRDefault="006262E3" w:rsidP="006262E3">
      <w:pPr>
        <w:pStyle w:val="indentstemquestions"/>
        <w:rPr>
          <w:rFonts w:cstheme="minorHAnsi"/>
          <w:color w:val="000000" w:themeColor="text1"/>
        </w:rPr>
      </w:pPr>
      <w:r w:rsidRPr="008E7A02">
        <w:rPr>
          <w:rFonts w:cstheme="minorHAnsi"/>
          <w:color w:val="000000" w:themeColor="text1"/>
        </w:rPr>
        <w:t>2.5.</w:t>
      </w:r>
      <w:r w:rsidRPr="008E7A02">
        <w:rPr>
          <w:rFonts w:cstheme="minorHAnsi"/>
          <w:color w:val="000000" w:themeColor="text1"/>
        </w:rPr>
        <w:tab/>
        <w:t>Collateral from outpatient psychiatrist</w:t>
      </w:r>
      <w:r w:rsidR="00AD7DA4">
        <w:rPr>
          <w:rFonts w:cstheme="minorHAnsi"/>
          <w:color w:val="000000" w:themeColor="text1"/>
        </w:rPr>
        <w:t>.</w:t>
      </w:r>
    </w:p>
    <w:p w14:paraId="549226A2" w14:textId="7A022788" w:rsidR="006262E3" w:rsidRPr="008E7A02" w:rsidRDefault="006262E3" w:rsidP="006262E3">
      <w:pPr>
        <w:pStyle w:val="indentstemquestions"/>
        <w:rPr>
          <w:rFonts w:cstheme="minorHAnsi"/>
          <w:color w:val="000000" w:themeColor="text1"/>
        </w:rPr>
      </w:pPr>
      <w:r w:rsidRPr="008E7A02">
        <w:rPr>
          <w:rFonts w:cstheme="minorHAnsi"/>
          <w:color w:val="000000" w:themeColor="text1"/>
        </w:rPr>
        <w:lastRenderedPageBreak/>
        <w:t>2.6.</w:t>
      </w:r>
      <w:r w:rsidRPr="008E7A02">
        <w:rPr>
          <w:rFonts w:cstheme="minorHAnsi"/>
          <w:color w:val="000000" w:themeColor="text1"/>
        </w:rPr>
        <w:tab/>
        <w:t>Collateral from husband, including recent substance use</w:t>
      </w:r>
      <w:r w:rsidR="00AD7DA4">
        <w:rPr>
          <w:rFonts w:cstheme="minorHAnsi"/>
          <w:color w:val="000000" w:themeColor="text1"/>
        </w:rPr>
        <w:t>.</w:t>
      </w:r>
    </w:p>
    <w:p w14:paraId="05E0EDCC" w14:textId="0E2F7776" w:rsidR="006262E3" w:rsidRPr="008E7A02" w:rsidRDefault="006262E3" w:rsidP="006262E3">
      <w:pPr>
        <w:pStyle w:val="indentstemquestions"/>
        <w:rPr>
          <w:rFonts w:cstheme="minorHAnsi"/>
          <w:color w:val="000000" w:themeColor="text1"/>
        </w:rPr>
      </w:pPr>
      <w:r w:rsidRPr="008E7A02">
        <w:rPr>
          <w:rFonts w:cstheme="minorHAnsi"/>
          <w:color w:val="000000" w:themeColor="text1"/>
        </w:rPr>
        <w:t>2.7.</w:t>
      </w:r>
      <w:r w:rsidRPr="008E7A02">
        <w:rPr>
          <w:rFonts w:cstheme="minorHAnsi"/>
          <w:color w:val="000000" w:themeColor="text1"/>
        </w:rPr>
        <w:tab/>
        <w:t xml:space="preserve">Basic labs (CBC, CMP), endocrine labs (TSH, </w:t>
      </w:r>
      <w:r w:rsidR="00A33EDB">
        <w:rPr>
          <w:rFonts w:cstheme="minorHAnsi"/>
          <w:color w:val="000000" w:themeColor="text1"/>
        </w:rPr>
        <w:t>F</w:t>
      </w:r>
      <w:r w:rsidRPr="008E7A02">
        <w:rPr>
          <w:rFonts w:cstheme="minorHAnsi"/>
          <w:color w:val="000000" w:themeColor="text1"/>
        </w:rPr>
        <w:t>T4), vitamin deficiencies (B12, thiamin</w:t>
      </w:r>
      <w:r w:rsidR="00AD7DA4">
        <w:rPr>
          <w:rFonts w:cstheme="minorHAnsi"/>
          <w:color w:val="000000" w:themeColor="text1"/>
        </w:rPr>
        <w:t>e</w:t>
      </w:r>
      <w:r w:rsidRPr="008E7A02">
        <w:rPr>
          <w:rFonts w:cstheme="minorHAnsi"/>
          <w:color w:val="000000" w:themeColor="text1"/>
        </w:rPr>
        <w:t xml:space="preserve">), and </w:t>
      </w:r>
      <w:r w:rsidR="00A33EDB">
        <w:rPr>
          <w:rFonts w:cstheme="minorHAnsi"/>
          <w:color w:val="000000" w:themeColor="text1"/>
        </w:rPr>
        <w:t>urine drug/</w:t>
      </w:r>
      <w:r w:rsidRPr="008E7A02">
        <w:rPr>
          <w:rFonts w:cstheme="minorHAnsi"/>
          <w:color w:val="000000" w:themeColor="text1"/>
        </w:rPr>
        <w:t>tox screen.</w:t>
      </w:r>
    </w:p>
    <w:p w14:paraId="0937DE6C" w14:textId="77777777" w:rsidR="003E73D7" w:rsidRPr="008E7A02" w:rsidRDefault="003E73D7" w:rsidP="005C2302">
      <w:pPr>
        <w:pStyle w:val="indentstemquestions"/>
        <w:ind w:left="0" w:firstLine="0"/>
        <w:rPr>
          <w:rFonts w:cstheme="minorHAnsi"/>
        </w:rPr>
      </w:pPr>
    </w:p>
    <w:p w14:paraId="3F5C8963"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5C0F5EA0" w14:textId="7EACB0EF"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006262E3" w:rsidRPr="008E7A02">
        <w:rPr>
          <w:rFonts w:cstheme="minorHAnsi"/>
        </w:rPr>
        <w:t>4/7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4ADFACA" w14:textId="7C924BF2"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r>
      <w:r w:rsidR="006262E3" w:rsidRPr="008E7A02">
        <w:rPr>
          <w:rFonts w:cstheme="minorHAnsi"/>
        </w:rPr>
        <w:t>5-7/7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17AE8FB" w14:textId="77777777" w:rsidR="00C6326B" w:rsidRPr="008E7A02" w:rsidRDefault="00C6326B" w:rsidP="00AA4E58">
      <w:pPr>
        <w:rPr>
          <w:rFonts w:cstheme="minorHAnsi"/>
        </w:rPr>
      </w:pPr>
    </w:p>
    <w:p w14:paraId="5348B79B"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 Professionalism Skills</w:t>
      </w:r>
    </w:p>
    <w:p w14:paraId="27B887A8" w14:textId="20DAF45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7C1DF8" w:rsidRPr="00D85F4D">
        <w:rPr>
          <w:rFonts w:asciiTheme="minorHAnsi" w:hAnsiTheme="minorHAnsi" w:cstheme="minorHAnsi"/>
        </w:rPr>
        <w:t>What is your recommendation for level of care?</w:t>
      </w:r>
    </w:p>
    <w:p w14:paraId="6D390368" w14:textId="77777777" w:rsidR="00C6326B" w:rsidRPr="008E7A02" w:rsidRDefault="00C6326B" w:rsidP="00AA4E58">
      <w:pPr>
        <w:rPr>
          <w:rFonts w:cstheme="minorHAnsi"/>
        </w:rPr>
      </w:pPr>
    </w:p>
    <w:p w14:paraId="260413EF" w14:textId="77777777" w:rsidR="00357211" w:rsidRPr="008E7A02" w:rsidRDefault="00357211" w:rsidP="00357211">
      <w:pPr>
        <w:pStyle w:val="indentstemquestions"/>
        <w:rPr>
          <w:rFonts w:cstheme="minorHAnsi"/>
          <w:color w:val="000000" w:themeColor="text1"/>
        </w:rPr>
      </w:pPr>
      <w:r w:rsidRPr="008E7A02">
        <w:rPr>
          <w:rFonts w:cstheme="minorHAnsi"/>
          <w:color w:val="000000" w:themeColor="text1"/>
        </w:rPr>
        <w:t>3.1.</w:t>
      </w:r>
      <w:r w:rsidRPr="008E7A02">
        <w:rPr>
          <w:rFonts w:cstheme="minorHAnsi"/>
          <w:color w:val="000000" w:themeColor="text1"/>
        </w:rPr>
        <w:tab/>
        <w:t>Given significant decompensation, paranoia, and difficulty with self-care, inpatient psychiatric hospitalization should be recommended. Partial hospitalization program could be considered if there could be additional support at home given that the patient is the primary caregiver for children at home.</w:t>
      </w:r>
    </w:p>
    <w:p w14:paraId="057D8FF2" w14:textId="77777777" w:rsidR="00357211" w:rsidRPr="008E7A02" w:rsidRDefault="00357211" w:rsidP="00357211">
      <w:pPr>
        <w:pStyle w:val="indentstemquestions"/>
        <w:rPr>
          <w:rFonts w:cstheme="minorHAnsi"/>
          <w:color w:val="000000" w:themeColor="text1"/>
        </w:rPr>
      </w:pPr>
      <w:r w:rsidRPr="008E7A02">
        <w:rPr>
          <w:rFonts w:cstheme="minorHAnsi"/>
          <w:color w:val="000000" w:themeColor="text1"/>
        </w:rPr>
        <w:t>3.2.</w:t>
      </w:r>
      <w:r w:rsidRPr="008E7A02">
        <w:rPr>
          <w:rFonts w:cstheme="minorHAnsi"/>
          <w:color w:val="000000" w:themeColor="text1"/>
        </w:rPr>
        <w:tab/>
        <w:t>Nuanced discussion about involuntary vs. voluntary admission requirements depending on the state in which you are located.</w:t>
      </w:r>
    </w:p>
    <w:p w14:paraId="3D07DB68" w14:textId="4E06A5F6" w:rsidR="00357211" w:rsidRPr="008E7A02" w:rsidRDefault="00357211" w:rsidP="00357211">
      <w:pPr>
        <w:pStyle w:val="indentstemquestions"/>
        <w:rPr>
          <w:rFonts w:cstheme="minorHAnsi"/>
          <w:color w:val="000000" w:themeColor="text1"/>
        </w:rPr>
      </w:pPr>
      <w:r w:rsidRPr="008E7A02">
        <w:rPr>
          <w:rFonts w:cstheme="minorHAnsi"/>
          <w:color w:val="000000" w:themeColor="text1"/>
        </w:rPr>
        <w:t xml:space="preserve">3.3. </w:t>
      </w:r>
      <w:r w:rsidRPr="008E7A02">
        <w:rPr>
          <w:rFonts w:cstheme="minorHAnsi"/>
          <w:color w:val="000000" w:themeColor="text1"/>
        </w:rPr>
        <w:tab/>
        <w:t xml:space="preserve">Care coordination with patient’s OBGYN and admission to a psychiatric unit with onsite access to </w:t>
      </w:r>
      <w:r w:rsidR="00BC257D">
        <w:rPr>
          <w:rFonts w:cstheme="minorHAnsi"/>
          <w:color w:val="000000" w:themeColor="text1"/>
        </w:rPr>
        <w:t>obstetrics</w:t>
      </w:r>
      <w:r w:rsidR="00BC257D" w:rsidRPr="008E7A02">
        <w:rPr>
          <w:rFonts w:cstheme="minorHAnsi"/>
          <w:color w:val="000000" w:themeColor="text1"/>
        </w:rPr>
        <w:t xml:space="preserve"> </w:t>
      </w:r>
      <w:r w:rsidRPr="008E7A02">
        <w:rPr>
          <w:rFonts w:cstheme="minorHAnsi"/>
          <w:color w:val="000000" w:themeColor="text1"/>
        </w:rPr>
        <w:t xml:space="preserve">care given her gestational age. </w:t>
      </w:r>
    </w:p>
    <w:p w14:paraId="7178E9DD" w14:textId="77777777" w:rsidR="00357211" w:rsidRPr="008E7A02" w:rsidRDefault="00357211" w:rsidP="00357211">
      <w:pPr>
        <w:pStyle w:val="indentstemquestions"/>
        <w:rPr>
          <w:rFonts w:cstheme="minorHAnsi"/>
          <w:color w:val="000000" w:themeColor="text1"/>
        </w:rPr>
      </w:pPr>
      <w:r w:rsidRPr="008E7A02">
        <w:rPr>
          <w:rFonts w:cstheme="minorHAnsi"/>
          <w:color w:val="000000" w:themeColor="text1"/>
        </w:rPr>
        <w:t>3.4.</w:t>
      </w:r>
      <w:r w:rsidRPr="008E7A02">
        <w:rPr>
          <w:rFonts w:cstheme="minorHAnsi"/>
          <w:color w:val="000000" w:themeColor="text1"/>
        </w:rPr>
        <w:tab/>
        <w:t>Discussion with husband and family about treatment recommendations and importance of psychiatric stability during pregnancy and the postpartum period.</w:t>
      </w:r>
    </w:p>
    <w:p w14:paraId="46B0AF42" w14:textId="77777777" w:rsidR="00357211" w:rsidRPr="008E7A02" w:rsidRDefault="00357211" w:rsidP="00357211">
      <w:pPr>
        <w:pStyle w:val="indentstemquestions"/>
        <w:rPr>
          <w:rFonts w:cstheme="minorHAnsi"/>
          <w:color w:val="000000" w:themeColor="text1"/>
        </w:rPr>
      </w:pPr>
      <w:r w:rsidRPr="008E7A02">
        <w:rPr>
          <w:rFonts w:cstheme="minorHAnsi"/>
          <w:color w:val="000000" w:themeColor="text1"/>
        </w:rPr>
        <w:t>3.5.</w:t>
      </w:r>
      <w:r w:rsidRPr="008E7A02">
        <w:rPr>
          <w:rFonts w:cstheme="minorHAnsi"/>
          <w:color w:val="000000" w:themeColor="text1"/>
        </w:rPr>
        <w:tab/>
        <w:t xml:space="preserve">Consider discussion with outpatient psychiatrist for better understanding of decompensation and need for psychiatric admission. </w:t>
      </w:r>
    </w:p>
    <w:p w14:paraId="7AC7FBBA" w14:textId="77777777" w:rsidR="00C6326B" w:rsidRPr="008E7A02" w:rsidRDefault="00C6326B" w:rsidP="00AA4E58">
      <w:pPr>
        <w:rPr>
          <w:rFonts w:cstheme="minorHAnsi"/>
        </w:rPr>
      </w:pPr>
    </w:p>
    <w:p w14:paraId="651117E9"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96CAADE" w14:textId="0C93B18E"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00357211" w:rsidRPr="008E7A02">
        <w:rPr>
          <w:rFonts w:cstheme="minorHAnsi"/>
        </w:rPr>
        <w:t>5/5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8E3D819" w14:textId="034E5209"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r>
      <w:r w:rsidR="00357211" w:rsidRPr="008E7A02">
        <w:rPr>
          <w:rFonts w:cstheme="minorHAnsi"/>
        </w:rPr>
        <w:t>3-</w:t>
      </w:r>
      <w:r w:rsidRPr="008E7A02">
        <w:rPr>
          <w:rFonts w:cstheme="minorHAnsi"/>
        </w:rPr>
        <w:t>5</w:t>
      </w:r>
      <w:r w:rsidR="00357211" w:rsidRPr="008E7A02">
        <w:rPr>
          <w:rFonts w:cstheme="minorHAnsi"/>
        </w:rPr>
        <w:t>/5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CF0C443" w14:textId="77777777" w:rsidR="008E539C" w:rsidRPr="008E7A02" w:rsidRDefault="008E539C" w:rsidP="005C2302">
      <w:pPr>
        <w:rPr>
          <w:rFonts w:cstheme="minorHAnsi"/>
        </w:rPr>
      </w:pPr>
    </w:p>
    <w:p w14:paraId="5CF6DA8B" w14:textId="77777777" w:rsidR="006A3F21" w:rsidRPr="00D85F4D" w:rsidRDefault="006A3F21" w:rsidP="00AA4E58">
      <w:pPr>
        <w:pStyle w:val="Heading2"/>
        <w:rPr>
          <w:rFonts w:asciiTheme="minorHAnsi" w:hAnsiTheme="minorHAnsi" w:cstheme="minorHAnsi"/>
        </w:rPr>
      </w:pPr>
    </w:p>
    <w:p w14:paraId="42A6443F" w14:textId="70199BC4" w:rsidR="006A3F21" w:rsidRPr="00D85F4D" w:rsidRDefault="006A3F21" w:rsidP="006A3F21">
      <w:pPr>
        <w:pStyle w:val="Heading3"/>
        <w:rPr>
          <w:rFonts w:asciiTheme="minorHAnsi" w:hAnsiTheme="minorHAnsi" w:cstheme="minorHAnsi"/>
        </w:rPr>
      </w:pPr>
      <w:r w:rsidRPr="00D85F4D">
        <w:rPr>
          <w:rFonts w:asciiTheme="minorHAnsi" w:hAnsiTheme="minorHAnsi" w:cstheme="minorHAnsi"/>
        </w:rPr>
        <w:t>4.</w:t>
      </w:r>
      <w:r w:rsidRPr="00D85F4D">
        <w:rPr>
          <w:rFonts w:asciiTheme="minorHAnsi" w:hAnsiTheme="minorHAnsi" w:cstheme="minorHAnsi"/>
        </w:rPr>
        <w:tab/>
      </w:r>
      <w:r w:rsidR="00563094" w:rsidRPr="00D85F4D">
        <w:rPr>
          <w:rFonts w:asciiTheme="minorHAnsi" w:hAnsiTheme="minorHAnsi" w:cstheme="minorHAnsi"/>
        </w:rPr>
        <w:t>What considerations would you have regarding use of psychotropic medications</w:t>
      </w:r>
      <w:r w:rsidR="00D250BE">
        <w:rPr>
          <w:rFonts w:asciiTheme="minorHAnsi" w:hAnsiTheme="minorHAnsi" w:cstheme="minorHAnsi"/>
        </w:rPr>
        <w:t xml:space="preserve"> and </w:t>
      </w:r>
      <w:r w:rsidR="00563094" w:rsidRPr="00D85F4D">
        <w:rPr>
          <w:rFonts w:asciiTheme="minorHAnsi" w:hAnsiTheme="minorHAnsi" w:cstheme="minorHAnsi"/>
        </w:rPr>
        <w:t>treatment options for this patient?</w:t>
      </w:r>
    </w:p>
    <w:p w14:paraId="7F95095D" w14:textId="77777777" w:rsidR="006A3F21" w:rsidRPr="008E7A02" w:rsidRDefault="006A3F21" w:rsidP="006A3F21">
      <w:pPr>
        <w:rPr>
          <w:rFonts w:cstheme="minorHAnsi"/>
        </w:rPr>
      </w:pPr>
    </w:p>
    <w:p w14:paraId="726C08BC" w14:textId="2179A065" w:rsidR="00D77345" w:rsidRPr="008E7A02" w:rsidRDefault="00D77345" w:rsidP="00D77345">
      <w:pPr>
        <w:pStyle w:val="indentstemquestions"/>
        <w:rPr>
          <w:rFonts w:cstheme="minorHAnsi"/>
          <w:color w:val="000000" w:themeColor="text1"/>
        </w:rPr>
      </w:pPr>
      <w:r w:rsidRPr="008E7A02">
        <w:rPr>
          <w:rFonts w:cstheme="minorHAnsi"/>
        </w:rPr>
        <w:t>4.1.</w:t>
      </w:r>
      <w:r w:rsidRPr="008E7A02">
        <w:rPr>
          <w:rFonts w:cstheme="minorHAnsi"/>
        </w:rPr>
        <w:tab/>
      </w:r>
      <w:r w:rsidRPr="008E7A02">
        <w:rPr>
          <w:rFonts w:cstheme="minorHAnsi"/>
          <w:color w:val="000000" w:themeColor="text1"/>
        </w:rPr>
        <w:t xml:space="preserve">Despite positive response to </w:t>
      </w:r>
      <w:r w:rsidR="00D250BE">
        <w:rPr>
          <w:rFonts w:cstheme="minorHAnsi"/>
          <w:color w:val="000000" w:themeColor="text1"/>
        </w:rPr>
        <w:t>v</w:t>
      </w:r>
      <w:r w:rsidRPr="008E7A02">
        <w:rPr>
          <w:rFonts w:cstheme="minorHAnsi"/>
          <w:color w:val="000000" w:themeColor="text1"/>
        </w:rPr>
        <w:t>alproic acid, it should not be resumed during pregnancy. Although neural tube has closed at her current gestational age, valproic acid exposure in utero can have neurodevelopmental delays</w:t>
      </w:r>
      <w:r w:rsidR="00E70BB6">
        <w:rPr>
          <w:rFonts w:cstheme="minorHAnsi"/>
          <w:color w:val="000000" w:themeColor="text1"/>
        </w:rPr>
        <w:t>.</w:t>
      </w:r>
    </w:p>
    <w:p w14:paraId="359806CA" w14:textId="77777777" w:rsidR="00D77345" w:rsidRPr="008E7A02" w:rsidRDefault="00D77345" w:rsidP="00D77345">
      <w:pPr>
        <w:pStyle w:val="indentstemquestions"/>
        <w:rPr>
          <w:rFonts w:cstheme="minorHAnsi"/>
          <w:color w:val="000000" w:themeColor="text1"/>
        </w:rPr>
      </w:pPr>
      <w:r w:rsidRPr="008E7A02">
        <w:rPr>
          <w:rFonts w:cstheme="minorHAnsi"/>
          <w:color w:val="000000" w:themeColor="text1"/>
        </w:rPr>
        <w:t>4.2.</w:t>
      </w:r>
      <w:r w:rsidRPr="008E7A02">
        <w:rPr>
          <w:rFonts w:cstheme="minorHAnsi"/>
          <w:color w:val="000000" w:themeColor="text1"/>
        </w:rPr>
        <w:tab/>
        <w:t xml:space="preserve">Would discontinue fluoxetine as likely contributing to a mixed state. </w:t>
      </w:r>
    </w:p>
    <w:p w14:paraId="24493BD7" w14:textId="77777777" w:rsidR="00D77345" w:rsidRPr="008E7A02" w:rsidRDefault="00D77345" w:rsidP="00D77345">
      <w:pPr>
        <w:pStyle w:val="indentstemquestions"/>
        <w:rPr>
          <w:rFonts w:cstheme="minorHAnsi"/>
          <w:color w:val="000000" w:themeColor="text1"/>
        </w:rPr>
      </w:pPr>
      <w:r w:rsidRPr="008E7A02">
        <w:rPr>
          <w:rFonts w:cstheme="minorHAnsi"/>
          <w:color w:val="000000" w:themeColor="text1"/>
        </w:rPr>
        <w:t>4.3.</w:t>
      </w:r>
      <w:r w:rsidRPr="008E7A02">
        <w:rPr>
          <w:rFonts w:cstheme="minorHAnsi"/>
          <w:color w:val="000000" w:themeColor="text1"/>
        </w:rPr>
        <w:tab/>
        <w:t>Lithium is an effective and appropriate mood stabilizer to consider at this stage of pregnancy. At her current gestational age, the heart is fully formed and there is no increased risk of Ebstein’s anomaly.</w:t>
      </w:r>
    </w:p>
    <w:p w14:paraId="28897362" w14:textId="535A379A" w:rsidR="00D77345" w:rsidRPr="008E7A02" w:rsidRDefault="00D77345" w:rsidP="00D77345">
      <w:pPr>
        <w:pStyle w:val="indentstemquestions"/>
        <w:rPr>
          <w:rFonts w:cstheme="minorHAnsi"/>
          <w:color w:val="000000" w:themeColor="text1"/>
        </w:rPr>
      </w:pPr>
      <w:r w:rsidRPr="008E7A02">
        <w:rPr>
          <w:rFonts w:cstheme="minorHAnsi"/>
          <w:color w:val="000000" w:themeColor="text1"/>
        </w:rPr>
        <w:t>4.4.</w:t>
      </w:r>
      <w:r w:rsidRPr="008E7A02">
        <w:rPr>
          <w:rFonts w:cstheme="minorHAnsi"/>
          <w:color w:val="000000" w:themeColor="text1"/>
        </w:rPr>
        <w:tab/>
        <w:t xml:space="preserve">Increasing </w:t>
      </w:r>
      <w:r w:rsidR="00222675">
        <w:rPr>
          <w:rFonts w:cstheme="minorHAnsi"/>
          <w:color w:val="000000" w:themeColor="text1"/>
        </w:rPr>
        <w:t>o</w:t>
      </w:r>
      <w:r w:rsidRPr="008E7A02">
        <w:rPr>
          <w:rFonts w:cstheme="minorHAnsi"/>
          <w:color w:val="000000" w:themeColor="text1"/>
        </w:rPr>
        <w:t xml:space="preserve">lanzapine dose is an option as </w:t>
      </w:r>
      <w:r w:rsidR="00222675">
        <w:rPr>
          <w:rFonts w:cstheme="minorHAnsi"/>
          <w:color w:val="000000" w:themeColor="text1"/>
        </w:rPr>
        <w:t xml:space="preserve">it </w:t>
      </w:r>
      <w:r w:rsidRPr="008E7A02">
        <w:rPr>
          <w:rFonts w:cstheme="minorHAnsi"/>
          <w:color w:val="000000" w:themeColor="text1"/>
        </w:rPr>
        <w:t>is currently being tolerated, however, patient also require</w:t>
      </w:r>
      <w:r w:rsidR="00E70BB6">
        <w:rPr>
          <w:rFonts w:cstheme="minorHAnsi"/>
          <w:color w:val="000000" w:themeColor="text1"/>
        </w:rPr>
        <w:t>s</w:t>
      </w:r>
      <w:r w:rsidRPr="008E7A02">
        <w:rPr>
          <w:rFonts w:cstheme="minorHAnsi"/>
          <w:color w:val="000000" w:themeColor="text1"/>
        </w:rPr>
        <w:t xml:space="preserve"> mood stabilizer for </w:t>
      </w:r>
      <w:r w:rsidR="00E70BB6">
        <w:rPr>
          <w:rFonts w:cstheme="minorHAnsi"/>
          <w:color w:val="000000" w:themeColor="text1"/>
        </w:rPr>
        <w:t xml:space="preserve">mood </w:t>
      </w:r>
      <w:r w:rsidRPr="008E7A02">
        <w:rPr>
          <w:rFonts w:cstheme="minorHAnsi"/>
          <w:color w:val="000000" w:themeColor="text1"/>
        </w:rPr>
        <w:t xml:space="preserve">stability </w:t>
      </w:r>
      <w:r w:rsidR="00E70BB6">
        <w:rPr>
          <w:rFonts w:cstheme="minorHAnsi"/>
          <w:color w:val="000000" w:themeColor="text1"/>
        </w:rPr>
        <w:t xml:space="preserve">and </w:t>
      </w:r>
      <w:r w:rsidRPr="008E7A02">
        <w:rPr>
          <w:rFonts w:cstheme="minorHAnsi"/>
          <w:color w:val="000000" w:themeColor="text1"/>
        </w:rPr>
        <w:t xml:space="preserve">antipsychotic </w:t>
      </w:r>
      <w:r w:rsidR="00E70BB6">
        <w:rPr>
          <w:rFonts w:cstheme="minorHAnsi"/>
          <w:color w:val="000000" w:themeColor="text1"/>
        </w:rPr>
        <w:t xml:space="preserve">monotherapy </w:t>
      </w:r>
      <w:r w:rsidRPr="008E7A02">
        <w:rPr>
          <w:rFonts w:cstheme="minorHAnsi"/>
          <w:color w:val="000000" w:themeColor="text1"/>
        </w:rPr>
        <w:t xml:space="preserve">may be insufficient. </w:t>
      </w:r>
    </w:p>
    <w:p w14:paraId="3C1C4CFF" w14:textId="77777777" w:rsidR="00D77345" w:rsidRPr="008E7A02" w:rsidRDefault="00D77345" w:rsidP="00D77345">
      <w:pPr>
        <w:pStyle w:val="indentstemquestions"/>
        <w:rPr>
          <w:rFonts w:cstheme="minorHAnsi"/>
          <w:color w:val="000000" w:themeColor="text1"/>
        </w:rPr>
      </w:pPr>
      <w:r w:rsidRPr="008E7A02">
        <w:rPr>
          <w:rFonts w:cstheme="minorHAnsi"/>
          <w:color w:val="000000" w:themeColor="text1"/>
        </w:rPr>
        <w:t>4.5.</w:t>
      </w:r>
      <w:r w:rsidRPr="008E7A02">
        <w:rPr>
          <w:rFonts w:cstheme="minorHAnsi"/>
          <w:color w:val="000000" w:themeColor="text1"/>
        </w:rPr>
        <w:tab/>
        <w:t>Electroconvulsive therapy is a safe and realistic option for pregnant patients.</w:t>
      </w:r>
    </w:p>
    <w:p w14:paraId="24C296AC" w14:textId="4DFA1C6F" w:rsidR="00D77345" w:rsidRPr="008E7A02" w:rsidRDefault="00D77345" w:rsidP="00D77345">
      <w:pPr>
        <w:pStyle w:val="indentstemquestions"/>
        <w:rPr>
          <w:rFonts w:cstheme="minorHAnsi"/>
          <w:color w:val="000000" w:themeColor="text1"/>
        </w:rPr>
      </w:pPr>
      <w:r w:rsidRPr="008E7A02">
        <w:rPr>
          <w:rFonts w:cstheme="minorHAnsi"/>
          <w:color w:val="000000" w:themeColor="text1"/>
        </w:rPr>
        <w:t>4.6.</w:t>
      </w:r>
      <w:r w:rsidRPr="008E7A02">
        <w:rPr>
          <w:rFonts w:cstheme="minorHAnsi"/>
          <w:color w:val="000000" w:themeColor="text1"/>
        </w:rPr>
        <w:tab/>
        <w:t>Start discussion about desire for breastfeeding and medication safety profile</w:t>
      </w:r>
      <w:r w:rsidR="00E70BB6">
        <w:rPr>
          <w:rFonts w:cstheme="minorHAnsi"/>
          <w:color w:val="000000" w:themeColor="text1"/>
        </w:rPr>
        <w:t>.</w:t>
      </w:r>
    </w:p>
    <w:p w14:paraId="581B1BA0" w14:textId="4C5B77A4" w:rsidR="00D77345" w:rsidRPr="008E7A02" w:rsidRDefault="00D77345" w:rsidP="00D77345">
      <w:pPr>
        <w:pStyle w:val="indentstemquestions"/>
        <w:rPr>
          <w:rFonts w:cstheme="minorHAnsi"/>
          <w:color w:val="000000" w:themeColor="text1"/>
        </w:rPr>
      </w:pPr>
      <w:r w:rsidRPr="008E7A02">
        <w:rPr>
          <w:rFonts w:cstheme="minorHAnsi"/>
          <w:color w:val="000000" w:themeColor="text1"/>
        </w:rPr>
        <w:t>4.7.</w:t>
      </w:r>
      <w:r w:rsidRPr="008E7A02">
        <w:rPr>
          <w:rFonts w:cstheme="minorHAnsi"/>
          <w:color w:val="000000" w:themeColor="text1"/>
        </w:rPr>
        <w:tab/>
        <w:t>Consider discussion about preconception planning for future pregnancies</w:t>
      </w:r>
      <w:r w:rsidR="00E70BB6">
        <w:rPr>
          <w:rFonts w:cstheme="minorHAnsi"/>
          <w:color w:val="000000" w:themeColor="text1"/>
        </w:rPr>
        <w:t>.</w:t>
      </w:r>
    </w:p>
    <w:p w14:paraId="047B9E59" w14:textId="77777777" w:rsidR="006A3F21" w:rsidRPr="008E7A02" w:rsidRDefault="006A3F21" w:rsidP="006A3F21">
      <w:pPr>
        <w:rPr>
          <w:rFonts w:cstheme="minorHAnsi"/>
        </w:rPr>
      </w:pPr>
    </w:p>
    <w:p w14:paraId="26FCC326" w14:textId="77777777" w:rsidR="004A7634" w:rsidRPr="008E7A02" w:rsidRDefault="004A7634" w:rsidP="004A7634">
      <w:pPr>
        <w:rPr>
          <w:rFonts w:cstheme="minorHAnsi"/>
          <w:u w:val="single"/>
        </w:rPr>
      </w:pPr>
      <w:r w:rsidRPr="008E7A02">
        <w:rPr>
          <w:rFonts w:cstheme="minorHAnsi"/>
        </w:rPr>
        <w:lastRenderedPageBreak/>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49D76305" w14:textId="77777777" w:rsidR="004A7634" w:rsidRPr="008E7A02" w:rsidRDefault="004A7634" w:rsidP="004A7634">
      <w:pPr>
        <w:rPr>
          <w:rFonts w:cstheme="minorHAnsi"/>
        </w:rPr>
      </w:pPr>
      <w:r w:rsidRPr="008E7A02">
        <w:rPr>
          <w:rFonts w:cstheme="minorHAnsi"/>
        </w:rPr>
        <w:t>Unacceptable:</w:t>
      </w:r>
      <w:r w:rsidRPr="008E7A02">
        <w:rPr>
          <w:rFonts w:cstheme="minorHAnsi"/>
        </w:rPr>
        <w:tab/>
        <w:t>1–3/7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6FE84F7" w14:textId="77777777" w:rsidR="004A7634" w:rsidRPr="008E7A02" w:rsidRDefault="004A7634" w:rsidP="004A7634">
      <w:pPr>
        <w:rPr>
          <w:rFonts w:cstheme="minorHAnsi"/>
        </w:rPr>
      </w:pPr>
      <w:r w:rsidRPr="008E7A02">
        <w:rPr>
          <w:rFonts w:cstheme="minorHAnsi"/>
        </w:rPr>
        <w:t>Pass:</w:t>
      </w:r>
      <w:r w:rsidRPr="008E7A02">
        <w:rPr>
          <w:rFonts w:cstheme="minorHAnsi"/>
        </w:rPr>
        <w:tab/>
      </w:r>
      <w:r w:rsidRPr="008E7A02">
        <w:rPr>
          <w:rFonts w:cstheme="minorHAnsi"/>
        </w:rPr>
        <w:tab/>
        <w:t>4-5/7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D3FE2E1" w14:textId="77777777" w:rsidR="004A7634" w:rsidRPr="008E7A02" w:rsidRDefault="004A7634" w:rsidP="004A7634">
      <w:pPr>
        <w:rPr>
          <w:rFonts w:cstheme="minorHAnsi"/>
        </w:rPr>
      </w:pPr>
      <w:r w:rsidRPr="008E7A02">
        <w:rPr>
          <w:rFonts w:cstheme="minorHAnsi"/>
        </w:rPr>
        <w:t>Exceptional:</w:t>
      </w:r>
      <w:r w:rsidRPr="008E7A02">
        <w:rPr>
          <w:rFonts w:cstheme="minorHAnsi"/>
        </w:rPr>
        <w:tab/>
        <w:t>6-7/7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A65A3F9" w14:textId="77777777" w:rsidR="006A3F21" w:rsidRPr="00D85F4D" w:rsidRDefault="006A3F21" w:rsidP="00AA4E58">
      <w:pPr>
        <w:pStyle w:val="Heading2"/>
        <w:rPr>
          <w:rFonts w:asciiTheme="minorHAnsi" w:hAnsiTheme="minorHAnsi" w:cstheme="minorHAnsi"/>
        </w:rPr>
      </w:pPr>
    </w:p>
    <w:p w14:paraId="0E35D7D8" w14:textId="77777777" w:rsidR="006A3F21" w:rsidRPr="00D85F4D" w:rsidRDefault="006A3F21" w:rsidP="00AA4E58">
      <w:pPr>
        <w:pStyle w:val="Heading2"/>
        <w:rPr>
          <w:rFonts w:asciiTheme="minorHAnsi" w:hAnsiTheme="minorHAnsi" w:cstheme="minorHAnsi"/>
        </w:rPr>
      </w:pPr>
    </w:p>
    <w:p w14:paraId="4BA62F68" w14:textId="08505E14"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Continuation of Vignette</w:t>
      </w:r>
    </w:p>
    <w:p w14:paraId="4175864B" w14:textId="77777777" w:rsidR="00C6326B" w:rsidRPr="008E7A02" w:rsidRDefault="00C6326B" w:rsidP="00AA4E58">
      <w:pPr>
        <w:rPr>
          <w:rFonts w:cstheme="minorHAnsi"/>
        </w:rPr>
      </w:pPr>
    </w:p>
    <w:p w14:paraId="1A4537BE" w14:textId="326FFA3B" w:rsidR="001B3AA6" w:rsidRDefault="00EA2FBD" w:rsidP="00EA2FBD">
      <w:pPr>
        <w:rPr>
          <w:rFonts w:cstheme="minorHAnsi"/>
          <w:color w:val="000000" w:themeColor="text1"/>
        </w:rPr>
      </w:pPr>
      <w:r w:rsidRPr="008E7A02">
        <w:rPr>
          <w:rFonts w:cstheme="minorHAnsi"/>
          <w:color w:val="000000" w:themeColor="text1"/>
        </w:rPr>
        <w:t xml:space="preserve">The patient was admitted to psychiatry </w:t>
      </w:r>
      <w:r w:rsidR="00703DC8">
        <w:rPr>
          <w:rFonts w:cstheme="minorHAnsi"/>
          <w:color w:val="000000" w:themeColor="text1"/>
        </w:rPr>
        <w:t>where fluoxetine was discontinued and she was</w:t>
      </w:r>
      <w:r w:rsidRPr="008E7A02">
        <w:rPr>
          <w:rFonts w:cstheme="minorHAnsi"/>
          <w:color w:val="000000" w:themeColor="text1"/>
        </w:rPr>
        <w:t xml:space="preserve"> stabilized on </w:t>
      </w:r>
      <w:r w:rsidR="006573D5">
        <w:rPr>
          <w:rFonts w:cstheme="minorHAnsi"/>
          <w:color w:val="000000" w:themeColor="text1"/>
        </w:rPr>
        <w:t>l</w:t>
      </w:r>
      <w:r w:rsidRPr="008E7A02">
        <w:rPr>
          <w:rFonts w:cstheme="minorHAnsi"/>
          <w:color w:val="000000" w:themeColor="text1"/>
        </w:rPr>
        <w:t xml:space="preserve">ithium and </w:t>
      </w:r>
      <w:r w:rsidR="006573D5">
        <w:rPr>
          <w:rFonts w:cstheme="minorHAnsi"/>
          <w:color w:val="000000" w:themeColor="text1"/>
        </w:rPr>
        <w:t>o</w:t>
      </w:r>
      <w:r w:rsidRPr="008E7A02">
        <w:rPr>
          <w:rFonts w:cstheme="minorHAnsi"/>
          <w:color w:val="000000" w:themeColor="text1"/>
        </w:rPr>
        <w:t>lanzapine</w:t>
      </w:r>
      <w:r w:rsidR="00703DC8">
        <w:rPr>
          <w:rFonts w:cstheme="minorHAnsi"/>
          <w:color w:val="000000" w:themeColor="text1"/>
        </w:rPr>
        <w:t xml:space="preserve">. She was </w:t>
      </w:r>
      <w:r w:rsidRPr="008E7A02">
        <w:rPr>
          <w:rFonts w:cstheme="minorHAnsi"/>
          <w:color w:val="000000" w:themeColor="text1"/>
        </w:rPr>
        <w:t>discharged home to the care of her husband</w:t>
      </w:r>
      <w:r w:rsidR="00703DC8">
        <w:rPr>
          <w:rFonts w:cstheme="minorHAnsi"/>
          <w:color w:val="000000" w:themeColor="text1"/>
        </w:rPr>
        <w:t xml:space="preserve"> and referred to </w:t>
      </w:r>
      <w:r w:rsidRPr="008E7A02">
        <w:rPr>
          <w:rFonts w:cstheme="minorHAnsi"/>
          <w:color w:val="000000" w:themeColor="text1"/>
        </w:rPr>
        <w:t xml:space="preserve">an </w:t>
      </w:r>
      <w:r w:rsidR="00703DC8">
        <w:rPr>
          <w:rFonts w:cstheme="minorHAnsi"/>
          <w:color w:val="000000" w:themeColor="text1"/>
        </w:rPr>
        <w:t>intensive outpatient program. W</w:t>
      </w:r>
      <w:r w:rsidRPr="008E7A02">
        <w:rPr>
          <w:rFonts w:cstheme="minorHAnsi"/>
          <w:color w:val="000000" w:themeColor="text1"/>
        </w:rPr>
        <w:t xml:space="preserve">hile </w:t>
      </w:r>
      <w:r w:rsidR="00703DC8">
        <w:rPr>
          <w:rFonts w:cstheme="minorHAnsi"/>
          <w:color w:val="000000" w:themeColor="text1"/>
        </w:rPr>
        <w:t xml:space="preserve">attending that program, additional family members </w:t>
      </w:r>
      <w:r w:rsidRPr="008E7A02">
        <w:rPr>
          <w:rFonts w:cstheme="minorHAnsi"/>
          <w:color w:val="000000" w:themeColor="text1"/>
        </w:rPr>
        <w:t>stay</w:t>
      </w:r>
      <w:r w:rsidR="00703DC8">
        <w:rPr>
          <w:rFonts w:cstheme="minorHAnsi"/>
          <w:color w:val="000000" w:themeColor="text1"/>
        </w:rPr>
        <w:t xml:space="preserve">ed with </w:t>
      </w:r>
      <w:r w:rsidR="001B3AA6">
        <w:rPr>
          <w:rFonts w:cstheme="minorHAnsi"/>
          <w:color w:val="000000" w:themeColor="text1"/>
        </w:rPr>
        <w:t xml:space="preserve">her and her husband </w:t>
      </w:r>
      <w:r w:rsidRPr="008E7A02">
        <w:rPr>
          <w:rFonts w:cstheme="minorHAnsi"/>
          <w:color w:val="000000" w:themeColor="text1"/>
        </w:rPr>
        <w:t>to help care for their 4 year old.</w:t>
      </w:r>
    </w:p>
    <w:p w14:paraId="596A64E8" w14:textId="77777777" w:rsidR="001B3AA6" w:rsidRDefault="001B3AA6" w:rsidP="00EA2FBD">
      <w:pPr>
        <w:rPr>
          <w:rFonts w:cstheme="minorHAnsi"/>
          <w:color w:val="000000" w:themeColor="text1"/>
        </w:rPr>
      </w:pPr>
    </w:p>
    <w:p w14:paraId="4C340B18" w14:textId="427D3BC2" w:rsidR="00EA2FBD" w:rsidRPr="008E7A02" w:rsidRDefault="00EA2FBD" w:rsidP="00EA2FBD">
      <w:pPr>
        <w:rPr>
          <w:rFonts w:cstheme="minorHAnsi"/>
          <w:color w:val="000000" w:themeColor="text1"/>
        </w:rPr>
      </w:pPr>
      <w:r w:rsidRPr="008E7A02">
        <w:rPr>
          <w:rFonts w:cstheme="minorHAnsi"/>
          <w:color w:val="000000" w:themeColor="text1"/>
        </w:rPr>
        <w:t>At 38 weeks, the patient goes into spontaneous labor and arrives at L&amp;D. Psychiatry is consulted for medication recommendations and safe disposition. At the time of the consult, the patient is psychiatrically stable and husband is bedside.</w:t>
      </w:r>
    </w:p>
    <w:p w14:paraId="58453E23" w14:textId="77777777" w:rsidR="00EA2FBD" w:rsidRPr="008E7A02" w:rsidRDefault="00EA2FBD" w:rsidP="00EA2FBD">
      <w:pPr>
        <w:rPr>
          <w:rFonts w:cstheme="minorHAnsi"/>
          <w:color w:val="000000" w:themeColor="text1"/>
        </w:rPr>
      </w:pPr>
    </w:p>
    <w:p w14:paraId="28FB2497" w14:textId="039A79F4" w:rsidR="00C6326B" w:rsidRPr="00D85F4D" w:rsidRDefault="00C6326B" w:rsidP="00EA2FBD">
      <w:pPr>
        <w:pStyle w:val="Heading2"/>
        <w:rPr>
          <w:rFonts w:asciiTheme="minorHAnsi" w:hAnsiTheme="minorHAnsi" w:cstheme="minorHAnsi"/>
        </w:rPr>
      </w:pPr>
      <w:r w:rsidRPr="00D85F4D">
        <w:rPr>
          <w:rFonts w:asciiTheme="minorHAnsi" w:hAnsiTheme="minorHAnsi" w:cstheme="minorHAnsi"/>
        </w:rPr>
        <w:t xml:space="preserve">Competency Areas: Medical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 </w:t>
      </w:r>
      <w:r w:rsidR="00F23A6C" w:rsidRPr="00D85F4D">
        <w:rPr>
          <w:rFonts w:asciiTheme="minorHAnsi" w:hAnsiTheme="minorHAnsi" w:cstheme="minorHAnsi"/>
        </w:rPr>
        <w:br/>
      </w:r>
      <w:r w:rsidRPr="00D85F4D">
        <w:rPr>
          <w:rFonts w:asciiTheme="minorHAnsi" w:hAnsiTheme="minorHAnsi" w:cstheme="minorHAnsi"/>
        </w:rPr>
        <w:t>Systems-Based Practice</w:t>
      </w:r>
    </w:p>
    <w:p w14:paraId="45B7749F" w14:textId="55DEB94A" w:rsidR="00C6326B" w:rsidRPr="00D85F4D" w:rsidRDefault="005B7367" w:rsidP="00E34E08">
      <w:pPr>
        <w:pStyle w:val="Heading3"/>
        <w:rPr>
          <w:rFonts w:asciiTheme="minorHAnsi" w:hAnsiTheme="minorHAnsi" w:cstheme="minorHAnsi"/>
        </w:rPr>
      </w:pPr>
      <w:r w:rsidRPr="00D85F4D">
        <w:rPr>
          <w:rFonts w:asciiTheme="minorHAnsi" w:hAnsiTheme="minorHAnsi" w:cstheme="minorHAnsi"/>
        </w:rPr>
        <w:t>5</w:t>
      </w:r>
      <w:r w:rsidR="00C6326B" w:rsidRPr="00D85F4D">
        <w:rPr>
          <w:rFonts w:asciiTheme="minorHAnsi" w:hAnsiTheme="minorHAnsi" w:cstheme="minorHAnsi"/>
        </w:rPr>
        <w:t>.</w:t>
      </w:r>
      <w:r w:rsidR="005C2302" w:rsidRPr="00D85F4D">
        <w:rPr>
          <w:rFonts w:asciiTheme="minorHAnsi" w:hAnsiTheme="minorHAnsi" w:cstheme="minorHAnsi"/>
        </w:rPr>
        <w:tab/>
      </w:r>
      <w:r w:rsidRPr="00D85F4D">
        <w:rPr>
          <w:rFonts w:asciiTheme="minorHAnsi" w:hAnsiTheme="minorHAnsi" w:cstheme="minorHAnsi"/>
        </w:rPr>
        <w:t>How would you assess the patient to determine whether she could take the infant home? How would you counsel the patient and the team about safe disposition and medication recommendations</w:t>
      </w:r>
      <w:r w:rsidR="005C2302" w:rsidRPr="00D85F4D">
        <w:rPr>
          <w:rFonts w:asciiTheme="minorHAnsi" w:hAnsiTheme="minorHAnsi" w:cstheme="minorHAnsi"/>
        </w:rPr>
        <w:t>?</w:t>
      </w:r>
    </w:p>
    <w:p w14:paraId="2A01C158" w14:textId="77777777" w:rsidR="00C6326B" w:rsidRPr="008E7A02" w:rsidRDefault="00C6326B" w:rsidP="00AA4E58">
      <w:pPr>
        <w:rPr>
          <w:rFonts w:cstheme="minorHAnsi"/>
        </w:rPr>
      </w:pPr>
    </w:p>
    <w:p w14:paraId="4D24DE94" w14:textId="75E70429" w:rsidR="00D662DF" w:rsidRPr="008E7A02" w:rsidRDefault="00D662DF" w:rsidP="00D662DF">
      <w:pPr>
        <w:pStyle w:val="indentstemquestions"/>
        <w:rPr>
          <w:rFonts w:cstheme="minorHAnsi"/>
          <w:color w:val="000000" w:themeColor="text1"/>
        </w:rPr>
      </w:pPr>
      <w:r w:rsidRPr="008E7A02">
        <w:rPr>
          <w:rFonts w:cstheme="minorHAnsi"/>
        </w:rPr>
        <w:t>5.1.</w:t>
      </w:r>
      <w:r w:rsidRPr="008E7A02">
        <w:rPr>
          <w:rFonts w:cstheme="minorHAnsi"/>
        </w:rPr>
        <w:tab/>
      </w:r>
      <w:r w:rsidRPr="008E7A02">
        <w:rPr>
          <w:rFonts w:cstheme="minorHAnsi"/>
          <w:color w:val="000000" w:themeColor="text1"/>
        </w:rPr>
        <w:t xml:space="preserve">Recommend holding the </w:t>
      </w:r>
      <w:r w:rsidR="002147F6">
        <w:rPr>
          <w:rFonts w:cstheme="minorHAnsi"/>
          <w:color w:val="000000" w:themeColor="text1"/>
        </w:rPr>
        <w:t>l</w:t>
      </w:r>
      <w:r w:rsidRPr="008E7A02">
        <w:rPr>
          <w:rFonts w:cstheme="minorHAnsi"/>
          <w:color w:val="000000" w:themeColor="text1"/>
        </w:rPr>
        <w:t xml:space="preserve">ithium until post-delivery, then resuming </w:t>
      </w:r>
      <w:r w:rsidR="002147F6">
        <w:rPr>
          <w:rFonts w:cstheme="minorHAnsi"/>
          <w:color w:val="000000" w:themeColor="text1"/>
        </w:rPr>
        <w:t>l</w:t>
      </w:r>
      <w:r w:rsidRPr="008E7A02">
        <w:rPr>
          <w:rFonts w:cstheme="minorHAnsi"/>
          <w:color w:val="000000" w:themeColor="text1"/>
        </w:rPr>
        <w:t xml:space="preserve">ithium at 50% pregnancy dose post-delivery. Fluid shifts occur rapidly in the postpartum period, and there is a high risk of toxicity if the dose is not reduced.  </w:t>
      </w:r>
    </w:p>
    <w:p w14:paraId="1A7BBCAB" w14:textId="3A978132" w:rsidR="00D662DF" w:rsidRPr="008E7A02" w:rsidRDefault="00D662DF" w:rsidP="00D662DF">
      <w:pPr>
        <w:pStyle w:val="indentstemquestions"/>
        <w:rPr>
          <w:rFonts w:cstheme="minorHAnsi"/>
          <w:color w:val="000000" w:themeColor="text1"/>
        </w:rPr>
      </w:pPr>
      <w:r w:rsidRPr="008E7A02">
        <w:rPr>
          <w:rFonts w:cstheme="minorHAnsi"/>
          <w:color w:val="000000" w:themeColor="text1"/>
        </w:rPr>
        <w:t>5.2.</w:t>
      </w:r>
      <w:r w:rsidRPr="008E7A02">
        <w:rPr>
          <w:rFonts w:cstheme="minorHAnsi"/>
          <w:color w:val="000000" w:themeColor="text1"/>
        </w:rPr>
        <w:tab/>
        <w:t>Evaluate patient for psychiatric stability. If at time of consultation there is no concern for psychiatric decompensation, then inpatient psychiatry would not be recommended. Psychiatry does not evaluate a person’s ability to parent.</w:t>
      </w:r>
    </w:p>
    <w:p w14:paraId="1801AAFD" w14:textId="61442F02" w:rsidR="00D662DF" w:rsidRPr="008E7A02" w:rsidRDefault="00D662DF" w:rsidP="00D662DF">
      <w:pPr>
        <w:pStyle w:val="indentstemquestions"/>
        <w:rPr>
          <w:rFonts w:cstheme="minorHAnsi"/>
          <w:color w:val="000000" w:themeColor="text1"/>
        </w:rPr>
      </w:pPr>
      <w:r w:rsidRPr="008E7A02">
        <w:rPr>
          <w:rFonts w:cstheme="minorHAnsi"/>
          <w:color w:val="000000" w:themeColor="text1"/>
        </w:rPr>
        <w:t>5.3.</w:t>
      </w:r>
      <w:r w:rsidRPr="008E7A02">
        <w:rPr>
          <w:rFonts w:cstheme="minorHAnsi"/>
          <w:color w:val="000000" w:themeColor="text1"/>
        </w:rPr>
        <w:tab/>
        <w:t>Collateral from husband/family to assess patient’s stability at home and medication compliance.</w:t>
      </w:r>
    </w:p>
    <w:p w14:paraId="13096E99" w14:textId="77777777" w:rsidR="00D662DF" w:rsidRPr="008E7A02" w:rsidRDefault="00D662DF" w:rsidP="00D662DF">
      <w:pPr>
        <w:pStyle w:val="indentstemquestions"/>
        <w:rPr>
          <w:rFonts w:cstheme="minorHAnsi"/>
          <w:color w:val="000000" w:themeColor="text1"/>
        </w:rPr>
      </w:pPr>
      <w:r w:rsidRPr="008E7A02">
        <w:rPr>
          <w:rFonts w:cstheme="minorHAnsi"/>
          <w:color w:val="000000" w:themeColor="text1"/>
        </w:rPr>
        <w:t>5.4.</w:t>
      </w:r>
      <w:r w:rsidRPr="008E7A02">
        <w:rPr>
          <w:rFonts w:cstheme="minorHAnsi"/>
          <w:color w:val="000000" w:themeColor="text1"/>
        </w:rPr>
        <w:tab/>
        <w:t>Discuss with nursing staff and husband any concerning behaviors or thoughts preventing patient from responding to newborn’s needs appropriately during hospital. If able, observe patient providing basic infant care: diaper change, bath, feeding, soothing, safe sleep. Of note, these are “parent competencies” OB nursing does for all postpartum cases, especially first-time parents, not exclusive to those with serious mental illness.</w:t>
      </w:r>
    </w:p>
    <w:p w14:paraId="6BE4B062" w14:textId="39E4FC66" w:rsidR="00D662DF" w:rsidRPr="008E7A02" w:rsidRDefault="00D662DF" w:rsidP="00D662DF">
      <w:pPr>
        <w:pStyle w:val="indentstemquestions"/>
        <w:rPr>
          <w:rFonts w:cstheme="minorHAnsi"/>
          <w:color w:val="000000" w:themeColor="text1"/>
        </w:rPr>
      </w:pPr>
      <w:r w:rsidRPr="008E7A02">
        <w:rPr>
          <w:rFonts w:cstheme="minorHAnsi"/>
          <w:color w:val="000000" w:themeColor="text1"/>
        </w:rPr>
        <w:t>5.5.</w:t>
      </w:r>
      <w:r w:rsidRPr="008E7A02">
        <w:rPr>
          <w:rFonts w:cstheme="minorHAnsi"/>
          <w:color w:val="000000" w:themeColor="text1"/>
        </w:rPr>
        <w:tab/>
        <w:t xml:space="preserve">Discuss home support and </w:t>
      </w:r>
      <w:r w:rsidR="00B10210">
        <w:rPr>
          <w:rFonts w:cstheme="minorHAnsi"/>
          <w:color w:val="000000" w:themeColor="text1"/>
        </w:rPr>
        <w:t xml:space="preserve">ensure </w:t>
      </w:r>
      <w:r w:rsidRPr="008E7A02">
        <w:rPr>
          <w:rFonts w:cstheme="minorHAnsi"/>
          <w:color w:val="000000" w:themeColor="text1"/>
        </w:rPr>
        <w:t xml:space="preserve">psychiatric follow-up postpartum to </w:t>
      </w:r>
      <w:r w:rsidR="00B10210">
        <w:rPr>
          <w:rFonts w:cstheme="minorHAnsi"/>
          <w:color w:val="000000" w:themeColor="text1"/>
        </w:rPr>
        <w:t xml:space="preserve">monitor symptoms and make additional </w:t>
      </w:r>
      <w:r w:rsidRPr="008E7A02">
        <w:rPr>
          <w:rFonts w:cstheme="minorHAnsi"/>
          <w:color w:val="000000" w:themeColor="text1"/>
        </w:rPr>
        <w:t xml:space="preserve">medication </w:t>
      </w:r>
      <w:r w:rsidR="00B10210">
        <w:rPr>
          <w:rFonts w:cstheme="minorHAnsi"/>
          <w:color w:val="000000" w:themeColor="text1"/>
        </w:rPr>
        <w:t>changes as needed.</w:t>
      </w:r>
    </w:p>
    <w:p w14:paraId="3F4F8069" w14:textId="15FA223B" w:rsidR="00D662DF" w:rsidRPr="008E7A02" w:rsidRDefault="00D662DF" w:rsidP="00D662DF">
      <w:pPr>
        <w:pStyle w:val="indentstemquestions"/>
        <w:rPr>
          <w:rFonts w:cstheme="minorHAnsi"/>
          <w:color w:val="000000" w:themeColor="text1"/>
        </w:rPr>
      </w:pPr>
      <w:r w:rsidRPr="008E7A02">
        <w:rPr>
          <w:rFonts w:cstheme="minorHAnsi"/>
          <w:color w:val="000000" w:themeColor="text1"/>
        </w:rPr>
        <w:t xml:space="preserve">5.6. </w:t>
      </w:r>
      <w:r w:rsidRPr="008E7A02">
        <w:rPr>
          <w:rFonts w:cstheme="minorHAnsi"/>
          <w:color w:val="000000" w:themeColor="text1"/>
        </w:rPr>
        <w:tab/>
      </w:r>
      <w:proofErr w:type="spellStart"/>
      <w:r w:rsidR="00B10210">
        <w:rPr>
          <w:rFonts w:cstheme="minorHAnsi"/>
          <w:color w:val="000000" w:themeColor="text1"/>
        </w:rPr>
        <w:t>Determing</w:t>
      </w:r>
      <w:proofErr w:type="spellEnd"/>
      <w:r w:rsidR="00B10210">
        <w:rPr>
          <w:rFonts w:cstheme="minorHAnsi"/>
          <w:color w:val="000000" w:themeColor="text1"/>
        </w:rPr>
        <w:t xml:space="preserve"> plan for </w:t>
      </w:r>
      <w:r w:rsidRPr="008E7A02">
        <w:rPr>
          <w:rFonts w:cstheme="minorHAnsi"/>
          <w:color w:val="000000" w:themeColor="text1"/>
        </w:rPr>
        <w:t>breastfeed</w:t>
      </w:r>
      <w:r w:rsidR="00B10210">
        <w:rPr>
          <w:rFonts w:cstheme="minorHAnsi"/>
          <w:color w:val="000000" w:themeColor="text1"/>
        </w:rPr>
        <w:t>ing</w:t>
      </w:r>
      <w:r w:rsidRPr="008E7A02">
        <w:rPr>
          <w:rFonts w:cstheme="minorHAnsi"/>
          <w:color w:val="000000" w:themeColor="text1"/>
        </w:rPr>
        <w:t xml:space="preserve"> vs formula feed</w:t>
      </w:r>
      <w:r w:rsidR="00B10210">
        <w:rPr>
          <w:rFonts w:cstheme="minorHAnsi"/>
          <w:color w:val="000000" w:themeColor="text1"/>
        </w:rPr>
        <w:t xml:space="preserve">. Related to this, </w:t>
      </w:r>
      <w:r w:rsidR="006F61B3">
        <w:rPr>
          <w:rFonts w:cstheme="minorHAnsi"/>
          <w:color w:val="000000" w:themeColor="text1"/>
        </w:rPr>
        <w:t xml:space="preserve">discuss plan to protect her sleep schedule given the importance of adequate sleep in </w:t>
      </w:r>
      <w:r w:rsidRPr="008E7A02">
        <w:rPr>
          <w:rFonts w:cstheme="minorHAnsi"/>
          <w:color w:val="000000" w:themeColor="text1"/>
        </w:rPr>
        <w:t>someone with bipolar disorder in the postpartum period. Offer lactation consultation to discuss maintaining supply, or supplementing, while protecting sleep.</w:t>
      </w:r>
    </w:p>
    <w:p w14:paraId="67FE09B1" w14:textId="6F792AC1" w:rsidR="00D662DF" w:rsidRPr="008E7A02" w:rsidRDefault="00D662DF" w:rsidP="00D662DF">
      <w:pPr>
        <w:pStyle w:val="indentstemquestions"/>
        <w:rPr>
          <w:rFonts w:cstheme="minorHAnsi"/>
          <w:color w:val="000000" w:themeColor="text1"/>
        </w:rPr>
      </w:pPr>
      <w:r w:rsidRPr="008E7A02">
        <w:rPr>
          <w:rFonts w:cstheme="minorHAnsi"/>
          <w:color w:val="000000" w:themeColor="text1"/>
        </w:rPr>
        <w:t>5.7.</w:t>
      </w:r>
      <w:r w:rsidRPr="008E7A02">
        <w:rPr>
          <w:rFonts w:cstheme="minorHAnsi"/>
          <w:color w:val="000000" w:themeColor="text1"/>
        </w:rPr>
        <w:tab/>
        <w:t xml:space="preserve">Safe to breastfeed while on </w:t>
      </w:r>
      <w:r w:rsidR="006F61B3">
        <w:rPr>
          <w:rFonts w:cstheme="minorHAnsi"/>
          <w:color w:val="000000" w:themeColor="text1"/>
        </w:rPr>
        <w:t>l</w:t>
      </w:r>
      <w:r w:rsidRPr="008E7A02">
        <w:rPr>
          <w:rFonts w:cstheme="minorHAnsi"/>
          <w:color w:val="000000" w:themeColor="text1"/>
        </w:rPr>
        <w:t xml:space="preserve">ithium and </w:t>
      </w:r>
      <w:r w:rsidR="006F61B3">
        <w:rPr>
          <w:rFonts w:cstheme="minorHAnsi"/>
          <w:color w:val="000000" w:themeColor="text1"/>
        </w:rPr>
        <w:t>o</w:t>
      </w:r>
      <w:r w:rsidRPr="008E7A02">
        <w:rPr>
          <w:rFonts w:cstheme="minorHAnsi"/>
          <w:color w:val="000000" w:themeColor="text1"/>
        </w:rPr>
        <w:t xml:space="preserve">lanzapine. No absolute contraindication to either for breastfeeding. Olanzapine can cause sedation, so safe infant care should be discussed, especially at nighttime. Lithium is passed in breastmilk and pediatrician should be alerted. Pediatrician may want to monitor thyroid, kidney function, lithium levels, and hydration status in baby, but this is not required. </w:t>
      </w:r>
    </w:p>
    <w:p w14:paraId="578717AC" w14:textId="77777777" w:rsidR="00610C42" w:rsidRPr="008E7A02" w:rsidRDefault="00610C42" w:rsidP="00610C42">
      <w:pPr>
        <w:rPr>
          <w:rFonts w:cstheme="minorHAnsi"/>
          <w:u w:val="single"/>
        </w:rPr>
      </w:pPr>
      <w:r w:rsidRPr="008E7A02">
        <w:rPr>
          <w:rFonts w:cstheme="minorHAnsi"/>
        </w:rPr>
        <w:lastRenderedPageBreak/>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4A3F819" w14:textId="77777777" w:rsidR="00610C42" w:rsidRPr="008E7A02" w:rsidRDefault="00610C42" w:rsidP="00610C42">
      <w:pPr>
        <w:rPr>
          <w:rFonts w:cstheme="minorHAnsi"/>
        </w:rPr>
      </w:pPr>
      <w:r w:rsidRPr="008E7A02">
        <w:rPr>
          <w:rFonts w:cstheme="minorHAnsi"/>
        </w:rPr>
        <w:t>Unacceptable:</w:t>
      </w:r>
      <w:r w:rsidRPr="008E7A02">
        <w:rPr>
          <w:rFonts w:cstheme="minorHAnsi"/>
        </w:rPr>
        <w:tab/>
        <w:t>1–3/7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171D662" w14:textId="77777777" w:rsidR="00610C42" w:rsidRPr="008E7A02" w:rsidRDefault="00610C42" w:rsidP="00610C42">
      <w:pPr>
        <w:rPr>
          <w:rFonts w:cstheme="minorHAnsi"/>
        </w:rPr>
      </w:pPr>
      <w:r w:rsidRPr="008E7A02">
        <w:rPr>
          <w:rFonts w:cstheme="minorHAnsi"/>
        </w:rPr>
        <w:t>Pass:</w:t>
      </w:r>
      <w:r w:rsidRPr="008E7A02">
        <w:rPr>
          <w:rFonts w:cstheme="minorHAnsi"/>
        </w:rPr>
        <w:tab/>
      </w:r>
      <w:r w:rsidRPr="008E7A02">
        <w:rPr>
          <w:rFonts w:cstheme="minorHAnsi"/>
        </w:rPr>
        <w:tab/>
        <w:t>4–5/7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73A5ED2" w14:textId="77777777" w:rsidR="00610C42" w:rsidRPr="008E7A02" w:rsidRDefault="00610C42" w:rsidP="00610C42">
      <w:pPr>
        <w:rPr>
          <w:rFonts w:cstheme="minorHAnsi"/>
        </w:rPr>
      </w:pPr>
      <w:r w:rsidRPr="008E7A02">
        <w:rPr>
          <w:rFonts w:cstheme="minorHAnsi"/>
        </w:rPr>
        <w:t>Exceptional:</w:t>
      </w:r>
      <w:r w:rsidRPr="008E7A02">
        <w:rPr>
          <w:rFonts w:cstheme="minorHAnsi"/>
        </w:rPr>
        <w:tab/>
        <w:t>6-7/7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FB81EFC" w14:textId="77777777" w:rsidR="00C6326B" w:rsidRPr="008E7A02" w:rsidRDefault="00C6326B" w:rsidP="00AA4E58">
      <w:pPr>
        <w:rPr>
          <w:rFonts w:cstheme="minorHAnsi"/>
        </w:rPr>
      </w:pPr>
    </w:p>
    <w:p w14:paraId="75895A52"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315B0582" w14:textId="77777777" w:rsidR="008E539C" w:rsidRPr="008E7A02" w:rsidRDefault="008E539C" w:rsidP="00AA4E58">
      <w:pPr>
        <w:rPr>
          <w:rFonts w:cstheme="minorHAnsi"/>
        </w:rPr>
      </w:pPr>
    </w:p>
    <w:p w14:paraId="0BEF20AD" w14:textId="77777777" w:rsidR="008E539C" w:rsidRPr="008E7A02" w:rsidRDefault="008E539C" w:rsidP="00AA4E58">
      <w:pPr>
        <w:rPr>
          <w:rFonts w:cstheme="minorHAnsi"/>
        </w:rPr>
      </w:pPr>
    </w:p>
    <w:p w14:paraId="6FC53528" w14:textId="77777777" w:rsidR="008E539C" w:rsidRPr="008E7A02" w:rsidRDefault="008E539C" w:rsidP="00AA4E58">
      <w:pPr>
        <w:rPr>
          <w:rFonts w:cstheme="minorHAnsi"/>
        </w:rPr>
      </w:pPr>
    </w:p>
    <w:p w14:paraId="7B953517" w14:textId="77777777" w:rsidR="008E539C" w:rsidRPr="008E7A02" w:rsidRDefault="008E539C" w:rsidP="00AA4E58">
      <w:pPr>
        <w:rPr>
          <w:rFonts w:cstheme="minorHAnsi"/>
        </w:rPr>
      </w:pPr>
    </w:p>
    <w:p w14:paraId="2622B369" w14:textId="77777777" w:rsidR="008E539C" w:rsidRPr="008E7A02" w:rsidRDefault="008E539C" w:rsidP="00AA4E58">
      <w:pPr>
        <w:rPr>
          <w:rFonts w:cstheme="minorHAnsi"/>
        </w:rPr>
      </w:pPr>
    </w:p>
    <w:p w14:paraId="1C4986F5" w14:textId="77777777" w:rsidR="008E539C" w:rsidRPr="008E7A02" w:rsidRDefault="008E539C" w:rsidP="00AA4E58">
      <w:pPr>
        <w:rPr>
          <w:rFonts w:cstheme="minorHAnsi"/>
        </w:rPr>
      </w:pPr>
    </w:p>
    <w:p w14:paraId="4BCB273D" w14:textId="5E3067B2" w:rsidR="008E539C" w:rsidRPr="008E7A02" w:rsidRDefault="008E539C" w:rsidP="00AA4E58">
      <w:pPr>
        <w:rPr>
          <w:rFonts w:cstheme="minorHAnsi"/>
        </w:rPr>
      </w:pPr>
    </w:p>
    <w:p w14:paraId="6179BBDE" w14:textId="77777777" w:rsidR="008A62E5" w:rsidRPr="008E7A02" w:rsidRDefault="008A62E5" w:rsidP="00AA4E58">
      <w:pPr>
        <w:rPr>
          <w:rFonts w:cstheme="minorHAnsi"/>
        </w:rPr>
      </w:pPr>
    </w:p>
    <w:p w14:paraId="41DD273B" w14:textId="77777777" w:rsidR="008A62E5" w:rsidRPr="008E7A02" w:rsidRDefault="008A62E5" w:rsidP="00AA4E58">
      <w:pPr>
        <w:rPr>
          <w:rFonts w:cstheme="minorHAnsi"/>
        </w:rPr>
      </w:pPr>
    </w:p>
    <w:p w14:paraId="3D5D15BE" w14:textId="77777777" w:rsidR="008A62E5" w:rsidRPr="008E7A02" w:rsidRDefault="008A62E5" w:rsidP="00AA4E58">
      <w:pPr>
        <w:rPr>
          <w:rFonts w:cstheme="minorHAnsi"/>
        </w:rPr>
      </w:pPr>
    </w:p>
    <w:p w14:paraId="2D9FAF33" w14:textId="77777777" w:rsidR="008A62E5" w:rsidRPr="008E7A02" w:rsidRDefault="008A62E5" w:rsidP="00AA4E58">
      <w:pPr>
        <w:rPr>
          <w:rFonts w:cstheme="minorHAnsi"/>
        </w:rPr>
      </w:pPr>
    </w:p>
    <w:p w14:paraId="41337315" w14:textId="77777777" w:rsidR="008A62E5" w:rsidRPr="008E7A02" w:rsidRDefault="008A62E5" w:rsidP="00AA4E58">
      <w:pPr>
        <w:rPr>
          <w:rFonts w:cstheme="minorHAnsi"/>
        </w:rPr>
      </w:pPr>
    </w:p>
    <w:p w14:paraId="4ACCB2FD" w14:textId="77777777" w:rsidR="008A62E5" w:rsidRPr="008E7A02" w:rsidRDefault="008A62E5" w:rsidP="00AA4E58">
      <w:pPr>
        <w:rPr>
          <w:rFonts w:cstheme="minorHAnsi"/>
        </w:rPr>
      </w:pPr>
    </w:p>
    <w:p w14:paraId="505210E8" w14:textId="4E58FD4B" w:rsidR="00C6326B" w:rsidRPr="00D85F4D" w:rsidRDefault="00610C42" w:rsidP="00610C42">
      <w:pPr>
        <w:spacing w:after="200" w:line="276" w:lineRule="auto"/>
        <w:rPr>
          <w:rFonts w:eastAsia="Times New Roman" w:cstheme="minorHAnsi"/>
          <w:b/>
          <w:bCs/>
          <w:i/>
          <w:caps/>
          <w:color w:val="4F81BD"/>
          <w:szCs w:val="26"/>
        </w:rPr>
      </w:pPr>
      <w:r w:rsidRPr="00D85F4D">
        <w:rPr>
          <w:rFonts w:eastAsia="Times New Roman" w:cstheme="minorHAnsi"/>
          <w:b/>
          <w:bCs/>
          <w:i/>
          <w:caps/>
          <w:color w:val="4F81BD"/>
          <w:szCs w:val="26"/>
        </w:rPr>
        <w:t>REFE</w:t>
      </w:r>
      <w:r w:rsidR="00C6326B" w:rsidRPr="00D85F4D">
        <w:rPr>
          <w:rFonts w:eastAsia="Times New Roman" w:cstheme="minorHAnsi"/>
          <w:b/>
          <w:bCs/>
          <w:i/>
          <w:caps/>
          <w:color w:val="4F81BD"/>
          <w:szCs w:val="26"/>
        </w:rPr>
        <w:t>rences</w:t>
      </w:r>
    </w:p>
    <w:p w14:paraId="24F3AAAE" w14:textId="77777777" w:rsidR="002103D9" w:rsidRPr="008E7A02" w:rsidRDefault="002103D9" w:rsidP="002103D9">
      <w:pPr>
        <w:rPr>
          <w:rFonts w:cstheme="minorHAnsi"/>
        </w:rPr>
      </w:pPr>
      <w:proofErr w:type="spellStart"/>
      <w:r w:rsidRPr="008E7A02">
        <w:rPr>
          <w:rFonts w:cstheme="minorHAnsi"/>
        </w:rPr>
        <w:t>Deligiannidis</w:t>
      </w:r>
      <w:proofErr w:type="spellEnd"/>
      <w:r w:rsidRPr="008E7A02">
        <w:rPr>
          <w:rFonts w:cstheme="minorHAnsi"/>
        </w:rPr>
        <w:t xml:space="preserve">, K. M., Byatt, N., &amp; Freeman, M. P. (2014). Pharmacotherapy for mood disorders in pregnancy: a review of pharmacokinetic changes and clinical recommendations for therapeutic drug monitoring. </w:t>
      </w:r>
      <w:r w:rsidRPr="008E7A02">
        <w:rPr>
          <w:rFonts w:cstheme="minorHAnsi"/>
          <w:i/>
          <w:iCs/>
        </w:rPr>
        <w:t xml:space="preserve">Journal of clinical psychopharmacology, </w:t>
      </w:r>
      <w:r w:rsidRPr="008E7A02">
        <w:rPr>
          <w:rFonts w:cstheme="minorHAnsi"/>
        </w:rPr>
        <w:t>34(2), 244</w:t>
      </w:r>
    </w:p>
    <w:p w14:paraId="32E79DD1" w14:textId="77777777" w:rsidR="002103D9" w:rsidRPr="008E7A02" w:rsidRDefault="002103D9" w:rsidP="002103D9">
      <w:pPr>
        <w:rPr>
          <w:rFonts w:cstheme="minorHAnsi"/>
        </w:rPr>
      </w:pPr>
    </w:p>
    <w:p w14:paraId="7A9E3523" w14:textId="77777777" w:rsidR="002103D9" w:rsidRPr="008E7A02" w:rsidRDefault="002103D9" w:rsidP="002103D9">
      <w:pPr>
        <w:rPr>
          <w:rFonts w:cstheme="minorHAnsi"/>
        </w:rPr>
      </w:pPr>
      <w:r w:rsidRPr="008E7A02">
        <w:rPr>
          <w:rFonts w:cstheme="minorHAnsi"/>
        </w:rPr>
        <w:t xml:space="preserve">Fornaro, Michele, et al. Lithium exposure during pregnancy and the postpartum period: a systematic review and meta-analysis of safety and efficacy outcomes. </w:t>
      </w:r>
      <w:r w:rsidRPr="008E7A02">
        <w:rPr>
          <w:rFonts w:cstheme="minorHAnsi"/>
          <w:i/>
          <w:iCs/>
        </w:rPr>
        <w:t>American Journal of Psychiatry</w:t>
      </w:r>
      <w:r w:rsidRPr="008E7A02">
        <w:rPr>
          <w:rFonts w:cstheme="minorHAnsi"/>
        </w:rPr>
        <w:t xml:space="preserve"> 177.1 (2020): 76-92.</w:t>
      </w:r>
    </w:p>
    <w:p w14:paraId="2269743B" w14:textId="77777777" w:rsidR="002103D9" w:rsidRPr="008E7A02" w:rsidRDefault="002103D9" w:rsidP="002103D9">
      <w:pPr>
        <w:rPr>
          <w:rFonts w:cstheme="minorHAnsi"/>
        </w:rPr>
      </w:pPr>
    </w:p>
    <w:p w14:paraId="429CC04B" w14:textId="77777777" w:rsidR="002103D9" w:rsidRPr="008E7A02" w:rsidRDefault="002103D9" w:rsidP="002103D9">
      <w:pPr>
        <w:rPr>
          <w:rFonts w:cstheme="minorHAnsi"/>
        </w:rPr>
      </w:pPr>
      <w:r w:rsidRPr="008E7A02">
        <w:rPr>
          <w:rFonts w:cstheme="minorHAnsi"/>
        </w:rPr>
        <w:t>Hunter, Lucy A., M.D. Textbook of Women’s Reproductive Mental Health. American Psychiatric Association Publishing. 2022.</w:t>
      </w:r>
    </w:p>
    <w:p w14:paraId="1289D451" w14:textId="77777777" w:rsidR="002103D9" w:rsidRPr="008E7A02" w:rsidRDefault="002103D9" w:rsidP="002103D9">
      <w:pPr>
        <w:rPr>
          <w:rFonts w:cstheme="minorHAnsi"/>
        </w:rPr>
      </w:pPr>
    </w:p>
    <w:p w14:paraId="4CA2DD73" w14:textId="77777777" w:rsidR="002103D9" w:rsidRPr="008E7A02" w:rsidRDefault="002103D9" w:rsidP="002103D9">
      <w:pPr>
        <w:rPr>
          <w:rFonts w:cstheme="minorHAnsi"/>
        </w:rPr>
      </w:pPr>
      <w:r w:rsidRPr="008E7A02">
        <w:rPr>
          <w:rFonts w:cstheme="minorHAnsi"/>
        </w:rPr>
        <w:t xml:space="preserve">Khan, S. J., </w:t>
      </w:r>
      <w:proofErr w:type="spellStart"/>
      <w:r w:rsidRPr="008E7A02">
        <w:rPr>
          <w:rFonts w:cstheme="minorHAnsi"/>
        </w:rPr>
        <w:t>Fersh</w:t>
      </w:r>
      <w:proofErr w:type="spellEnd"/>
      <w:r w:rsidRPr="008E7A02">
        <w:rPr>
          <w:rFonts w:cstheme="minorHAnsi"/>
        </w:rPr>
        <w:t xml:space="preserve">, M. E., Ernst, C., Klipstein, K., Albertini, E. S., &amp; </w:t>
      </w:r>
      <w:proofErr w:type="spellStart"/>
      <w:r w:rsidRPr="008E7A02">
        <w:rPr>
          <w:rFonts w:cstheme="minorHAnsi"/>
        </w:rPr>
        <w:t>Lusskin</w:t>
      </w:r>
      <w:proofErr w:type="spellEnd"/>
      <w:r w:rsidRPr="008E7A02">
        <w:rPr>
          <w:rFonts w:cstheme="minorHAnsi"/>
        </w:rPr>
        <w:t xml:space="preserve">, S. I. (2016). Bipolar disorder in pregnancy and postpartum: principles of management. </w:t>
      </w:r>
      <w:r w:rsidRPr="008E7A02">
        <w:rPr>
          <w:rFonts w:cstheme="minorHAnsi"/>
          <w:i/>
          <w:iCs/>
        </w:rPr>
        <w:t>Current psychiatry reports</w:t>
      </w:r>
      <w:r w:rsidRPr="008E7A02">
        <w:rPr>
          <w:rFonts w:cstheme="minorHAnsi"/>
        </w:rPr>
        <w:t>, 18(2), 13.</w:t>
      </w:r>
    </w:p>
    <w:p w14:paraId="1F165D32" w14:textId="77777777" w:rsidR="002103D9" w:rsidRPr="008E7A02" w:rsidRDefault="002103D9" w:rsidP="002103D9">
      <w:pPr>
        <w:rPr>
          <w:rFonts w:cstheme="minorHAnsi"/>
        </w:rPr>
      </w:pPr>
    </w:p>
    <w:p w14:paraId="38020787" w14:textId="77777777" w:rsidR="002103D9" w:rsidRPr="008E7A02" w:rsidRDefault="002103D9" w:rsidP="002103D9">
      <w:pPr>
        <w:rPr>
          <w:rFonts w:cstheme="minorHAnsi"/>
        </w:rPr>
      </w:pPr>
      <w:r w:rsidRPr="008E7A02">
        <w:rPr>
          <w:rFonts w:cstheme="minorHAnsi"/>
        </w:rPr>
        <w:t>Pack, MD, MPH et al. Teratogenesis, Perinatal, and Neurodevelopmental Outcomes After In Utero Exposure to Antiseizure Medication. Practice Guideline from the AAN, AES, and SMFM. Neurology 102 (11). June 2024 issue.</w:t>
      </w:r>
    </w:p>
    <w:p w14:paraId="40E7A102" w14:textId="77777777" w:rsidR="002103D9" w:rsidRPr="008E7A02" w:rsidRDefault="002103D9" w:rsidP="002103D9">
      <w:pPr>
        <w:rPr>
          <w:rFonts w:cstheme="minorHAnsi"/>
        </w:rPr>
      </w:pPr>
    </w:p>
    <w:p w14:paraId="111890D6" w14:textId="77777777" w:rsidR="002103D9" w:rsidRPr="008E7A02" w:rsidRDefault="002103D9" w:rsidP="002103D9">
      <w:pPr>
        <w:rPr>
          <w:rFonts w:cstheme="minorHAnsi"/>
        </w:rPr>
      </w:pPr>
      <w:proofErr w:type="spellStart"/>
      <w:r w:rsidRPr="008E7A02">
        <w:rPr>
          <w:rFonts w:cstheme="minorHAnsi"/>
        </w:rPr>
        <w:t>Wesseloo</w:t>
      </w:r>
      <w:proofErr w:type="spellEnd"/>
      <w:r w:rsidRPr="008E7A02">
        <w:rPr>
          <w:rFonts w:cstheme="minorHAnsi"/>
        </w:rPr>
        <w:t xml:space="preserve"> R, Kamperman AM, Munk-Olsen T, Pop VJ, Kushner SA, </w:t>
      </w:r>
      <w:proofErr w:type="spellStart"/>
      <w:r w:rsidRPr="008E7A02">
        <w:rPr>
          <w:rFonts w:cstheme="minorHAnsi"/>
        </w:rPr>
        <w:t>Bergink</w:t>
      </w:r>
      <w:proofErr w:type="spellEnd"/>
      <w:r w:rsidRPr="008E7A02">
        <w:rPr>
          <w:rFonts w:cstheme="minorHAnsi"/>
        </w:rPr>
        <w:t xml:space="preserve"> V. Risk of Postpartum Relapse in Bipolar Disorder and Postpartum Psychosis: A Systematic Review and Meta-Analysis. </w:t>
      </w:r>
      <w:r w:rsidRPr="008E7A02">
        <w:rPr>
          <w:rFonts w:cstheme="minorHAnsi"/>
          <w:i/>
          <w:iCs/>
        </w:rPr>
        <w:t>Am J Psychiatry</w:t>
      </w:r>
      <w:r w:rsidRPr="008E7A02">
        <w:rPr>
          <w:rFonts w:cstheme="minorHAnsi"/>
        </w:rPr>
        <w:t>. 2016 Feb 1;173(2):117-27.</w:t>
      </w:r>
    </w:p>
    <w:p w14:paraId="767923AD" w14:textId="77777777" w:rsidR="002103D9" w:rsidRPr="008E7A02" w:rsidRDefault="002103D9" w:rsidP="002103D9">
      <w:pPr>
        <w:rPr>
          <w:rFonts w:cstheme="minorHAnsi"/>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