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83C0" w14:textId="2F280449" w:rsidR="001E6B59" w:rsidRPr="00A51C84" w:rsidRDefault="003E73D7" w:rsidP="00C66607">
      <w:pPr>
        <w:pStyle w:val="Heading1"/>
        <w:pageBreakBefore w:val="0"/>
        <w:tabs>
          <w:tab w:val="left" w:pos="7920"/>
        </w:tabs>
        <w:contextualSpacing/>
        <w:rPr>
          <w:rFonts w:asciiTheme="minorHAnsi" w:hAnsiTheme="minorHAnsi" w:cstheme="minorHAnsi"/>
          <w:sz w:val="22"/>
          <w:szCs w:val="22"/>
        </w:rPr>
      </w:pPr>
      <w:r w:rsidRPr="00A51C84">
        <w:rPr>
          <w:rFonts w:asciiTheme="minorHAnsi" w:hAnsiTheme="minorHAnsi" w:cstheme="minorHAnsi"/>
          <w:sz w:val="22"/>
          <w:szCs w:val="22"/>
        </w:rPr>
      </w:r>
      <w:bookmarkStart w:id="5" w:name="_Toc235221542"/>
      <w:r w:rsidR="001E6B59" w:rsidRPr="00A51C84">
        <w:rPr>
          <w:rFonts w:asciiTheme="minorHAnsi" w:hAnsiTheme="minorHAnsi" w:cstheme="minorHAnsi"/>
          <w:sz w:val="22"/>
          <w:szCs w:val="22"/>
        </w:rPr>
        <w:t>Vignette 1</w:t>
      </w:r>
      <w:r w:rsidR="00D20E02" w:rsidRPr="00A51C84">
        <w:rPr>
          <w:rFonts w:asciiTheme="minorHAnsi" w:hAnsiTheme="minorHAnsi" w:cstheme="minorHAnsi"/>
          <w:sz w:val="22"/>
          <w:szCs w:val="22"/>
        </w:rPr>
        <w:t xml:space="preserve">. </w:t>
      </w:r>
      <w:r w:rsidR="001E6B59" w:rsidRPr="00A51C84">
        <w:rPr>
          <w:rFonts w:asciiTheme="minorHAnsi" w:hAnsiTheme="minorHAnsi" w:cstheme="minorHAnsi"/>
          <w:sz w:val="22"/>
          <w:szCs w:val="22"/>
        </w:rPr>
        <w:t>Mood Disorder</w:t>
      </w:r>
      <w:bookmarkEnd w:id="5"/>
    </w:p>
    <w:p w14:paraId="1BA31B8B" w14:textId="77777777" w:rsidR="001E6B59" w:rsidRPr="00A51C84" w:rsidRDefault="001E6B59" w:rsidP="00C66607">
      <w:pPr>
        <w:contextualSpacing/>
        <w:rPr>
          <w:rFonts w:cstheme="minorHAnsi"/>
        </w:rPr>
      </w:pPr>
    </w:p>
    <w:p w14:paraId="566CBE32" w14:textId="77777777" w:rsidR="009456A4" w:rsidRPr="00A51C84" w:rsidRDefault="009456A4" w:rsidP="00C66607">
      <w:pPr>
        <w:contextualSpacing/>
        <w:rPr>
          <w:rFonts w:eastAsia="Calibri" w:cstheme="minorHAnsi"/>
        </w:rPr>
      </w:pPr>
      <w:r w:rsidRPr="00A51C84">
        <w:rPr>
          <w:rFonts w:eastAsia="Calibri" w:cstheme="minorHAnsi"/>
        </w:rPr>
        <w:t xml:space="preserve">You are consulted on a 52-year-old married woman with a history of non-Hodgkin’s Lymphoma seven years ago that was treated with a combination of chemotherapy and radiation therapy. The lymphoma has been in remission since that time, and she has returned to work part-time for a large bank. She was admitted to your hospital 10 days ago complaining of chest pain and shortness of breath. Evaluation revealed a right, lower-lobe pneumonia, and she was started on IV antibiotics. </w:t>
      </w:r>
    </w:p>
    <w:p w14:paraId="24C965F3" w14:textId="77777777" w:rsidR="009456A4" w:rsidRPr="00A51C84" w:rsidRDefault="009456A4" w:rsidP="00C66607">
      <w:pPr>
        <w:contextualSpacing/>
        <w:rPr>
          <w:rFonts w:eastAsia="Calibri" w:cstheme="minorHAnsi"/>
        </w:rPr>
      </w:pPr>
    </w:p>
    <w:p w14:paraId="5D58D053" w14:textId="2881A802" w:rsidR="009456A4" w:rsidRPr="00A51C84" w:rsidRDefault="009456A4" w:rsidP="00C66607">
      <w:pPr>
        <w:contextualSpacing/>
        <w:rPr>
          <w:rFonts w:eastAsia="Calibri" w:cstheme="minorHAnsi"/>
        </w:rPr>
      </w:pPr>
      <w:r w:rsidRPr="00A51C84">
        <w:rPr>
          <w:rFonts w:eastAsia="Calibri" w:cstheme="minorHAnsi"/>
        </w:rPr>
        <w:t>At first, the pneumonia responded to treatment but then she began spiking fevers. Blood cultures revealed gram-positive cocci and the infectious disease consultant recommended switching the antibiotic regimen to linezolid and vancomycin. Labs revealed an elevated WBC and mildly elevated LFTs. The treatment team was also concerned about a recurrence of the lymphoma and ordered several tests, including an MRI of her chest and abdomen, a PET scan, and a bone-marrow biopsy. So far all the tests have come back negative, and a repeat CXR show</w:t>
      </w:r>
      <w:r w:rsidR="00DB2316" w:rsidRPr="00A51C84">
        <w:rPr>
          <w:rFonts w:eastAsia="Calibri" w:cstheme="minorHAnsi"/>
        </w:rPr>
        <w:t>ed</w:t>
      </w:r>
      <w:r w:rsidRPr="00A51C84">
        <w:rPr>
          <w:rFonts w:eastAsia="Calibri" w:cstheme="minorHAnsi"/>
        </w:rPr>
        <w:t xml:space="preserve"> improvement of the pneumonia</w:t>
      </w:r>
      <w:r w:rsidR="00DB2316" w:rsidRPr="00A51C84">
        <w:rPr>
          <w:rFonts w:eastAsia="Calibri" w:cstheme="minorHAnsi"/>
        </w:rPr>
        <w:t>. R</w:t>
      </w:r>
      <w:r w:rsidRPr="00A51C84">
        <w:rPr>
          <w:rFonts w:eastAsia="Calibri" w:cstheme="minorHAnsi"/>
        </w:rPr>
        <w:t xml:space="preserve">epeat blood cultures have been negative. </w:t>
      </w:r>
    </w:p>
    <w:p w14:paraId="333CF112" w14:textId="77777777" w:rsidR="009456A4" w:rsidRPr="00A51C84" w:rsidRDefault="009456A4" w:rsidP="00C66607">
      <w:pPr>
        <w:contextualSpacing/>
        <w:rPr>
          <w:rFonts w:eastAsia="Calibri" w:cstheme="minorHAnsi"/>
        </w:rPr>
      </w:pPr>
    </w:p>
    <w:p w14:paraId="43F90F1D" w14:textId="77777777" w:rsidR="009456A4" w:rsidRPr="00A51C84" w:rsidRDefault="009456A4" w:rsidP="00C66607">
      <w:pPr>
        <w:contextualSpacing/>
        <w:rPr>
          <w:rFonts w:eastAsia="Calibri" w:cstheme="minorHAnsi"/>
        </w:rPr>
      </w:pPr>
      <w:r w:rsidRPr="00A51C84">
        <w:rPr>
          <w:rFonts w:eastAsia="Calibri" w:cstheme="minorHAnsi"/>
        </w:rPr>
        <w:t xml:space="preserve">The team requests a psychiatry consult because even though all the tests indicate that the patient is getting better, she hardly ever gets out of bed. The internal medicine intern reports that even when he gives her good news about her tests she starts crying. The nurses report to you that she is not eating and has lost five pounds in a week. She has told one of the nurses that “it would be so much easier to just be dead already.” </w:t>
      </w:r>
    </w:p>
    <w:p w14:paraId="44C5A1A1" w14:textId="77777777" w:rsidR="009456A4" w:rsidRPr="00A51C84" w:rsidRDefault="009456A4" w:rsidP="00C66607">
      <w:pPr>
        <w:contextualSpacing/>
        <w:rPr>
          <w:rFonts w:eastAsia="Calibri" w:cstheme="minorHAnsi"/>
        </w:rPr>
      </w:pPr>
    </w:p>
    <w:p w14:paraId="6CD66C03" w14:textId="77777777" w:rsidR="009456A4" w:rsidRPr="00A51C84" w:rsidRDefault="009456A4" w:rsidP="00C66607">
      <w:pPr>
        <w:contextualSpacing/>
        <w:rPr>
          <w:rFonts w:eastAsia="Calibri" w:cstheme="minorHAnsi"/>
        </w:rPr>
      </w:pPr>
      <w:r w:rsidRPr="00A51C84">
        <w:rPr>
          <w:rFonts w:eastAsia="Calibri" w:cstheme="minorHAnsi"/>
        </w:rPr>
        <w:t xml:space="preserve">You learn from the patient and her husband that she has been treated twice in the past for depression; once in her 20s while she was still in college, and once at age 30 for a postpartum depression after the birth of her second daughter. The husband also tells you that she “actually wasn’t doing so well before she came into the hospital.” He reports that for at least one month before she was admitted she wasn’t sleeping well and had lost about 10 pounds.  She was calling in sick to work and they hadn’t socialized with any of their friends for quite a while. He attributed this to her feeling “run-down” from increased stress at work and worries about her mother’s deteriorating mental state. </w:t>
      </w:r>
    </w:p>
    <w:p w14:paraId="78FA96B6" w14:textId="77777777" w:rsidR="009456A4" w:rsidRPr="00A51C84" w:rsidRDefault="009456A4" w:rsidP="00C66607">
      <w:pPr>
        <w:contextualSpacing/>
        <w:rPr>
          <w:rFonts w:eastAsia="Calibri" w:cstheme="minorHAnsi"/>
        </w:rPr>
      </w:pPr>
    </w:p>
    <w:p w14:paraId="1F8F0DE4" w14:textId="77777777" w:rsidR="002A7D97" w:rsidRPr="00A51C84" w:rsidRDefault="009456A4" w:rsidP="00C66607">
      <w:pPr>
        <w:contextualSpacing/>
        <w:rPr>
          <w:rFonts w:eastAsia="Calibri" w:cstheme="minorHAnsi"/>
        </w:rPr>
      </w:pPr>
      <w:r w:rsidRPr="00A51C84">
        <w:rPr>
          <w:rFonts w:eastAsia="Calibri" w:cstheme="minorHAnsi"/>
        </w:rPr>
        <w:t xml:space="preserve">On interview, the patient is frequently tearful. She says she does not think she is getting better and has no hope that she will ever get out of the hospital. She is sure the lymphoma has returned. She feels like she is letting her whole family down. She says she has no desire to eat, and she has no desire to read or watch TV. When asked why she is not getting out of bed, she says “what’s the use?” She </w:t>
      </w:r>
      <w:r w:rsidR="00F03BFD" w:rsidRPr="00A51C84">
        <w:rPr>
          <w:rFonts w:eastAsia="Calibri" w:cstheme="minorHAnsi"/>
        </w:rPr>
        <w:t xml:space="preserve">notes </w:t>
      </w:r>
      <w:r w:rsidRPr="00A51C84">
        <w:rPr>
          <w:rFonts w:eastAsia="Calibri" w:cstheme="minorHAnsi"/>
        </w:rPr>
        <w:t xml:space="preserve">that she has had thoughts of “jumping out the window when no one is looking so I don’t have to suffer anymore.” She </w:t>
      </w:r>
      <w:r w:rsidR="00630232" w:rsidRPr="00A51C84">
        <w:rPr>
          <w:rFonts w:eastAsia="Calibri" w:cstheme="minorHAnsi"/>
        </w:rPr>
        <w:t xml:space="preserve">declines to complete a full bedside </w:t>
      </w:r>
      <w:r w:rsidRPr="00A51C84">
        <w:rPr>
          <w:rFonts w:eastAsia="Calibri" w:cstheme="minorHAnsi"/>
        </w:rPr>
        <w:t>cognitive exam, but you do determine that she is fully oriented and is able to remember details about her personal history and what has occurred during her hospitalization.</w:t>
      </w:r>
    </w:p>
    <w:p w14:paraId="07E91268" w14:textId="77777777" w:rsidR="002A7D97" w:rsidRPr="00A51C84" w:rsidRDefault="002A7D97" w:rsidP="00C66607">
      <w:pPr>
        <w:contextualSpacing/>
        <w:rPr>
          <w:rFonts w:eastAsia="Calibri" w:cstheme="minorHAnsi"/>
        </w:rPr>
      </w:pPr>
    </w:p>
    <w:p w14:paraId="1AC32C06" w14:textId="77777777" w:rsidR="00AB32D2" w:rsidRDefault="00103FE7"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r w:rsidR="002A7D97" w:rsidRPr="00A51C84">
        <w:rPr>
          <w:rFonts w:eastAsia="Times New Roman" w:cstheme="minorHAnsi"/>
          <w:b/>
          <w:bCs/>
          <w:iCs/>
          <w:color w:val="4F81BD"/>
        </w:rPr>
        <w:t>:</w:t>
      </w:r>
    </w:p>
    <w:p w14:paraId="1E0421CF" w14:textId="77777777" w:rsidR="004B14AC" w:rsidRDefault="004B14AC" w:rsidP="00C66607">
      <w:pPr>
        <w:contextualSpacing/>
        <w:rPr>
          <w:rFonts w:eastAsia="Times New Roman" w:cstheme="minorHAnsi"/>
          <w:b/>
          <w:bCs/>
          <w:iCs/>
          <w:color w:val="4F81BD"/>
        </w:rPr>
      </w:pPr>
    </w:p>
    <w:p w14:paraId="5E81E5CA" w14:textId="38824523" w:rsidR="003B4696"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What is your differential diagnosis based on the clinical data provided in the vignette?</w:t>
      </w:r>
    </w:p>
    <w:p w14:paraId="2D8A9DA9" w14:textId="77777777" w:rsidR="007B0CD1" w:rsidRDefault="007B0CD1" w:rsidP="007B0CD1">
      <w:pPr>
        <w:pStyle w:val="Heading3"/>
        <w:spacing w:before="0"/>
        <w:contextualSpacing/>
        <w:rPr>
          <w:rFonts w:asciiTheme="minorHAnsi" w:hAnsiTheme="minorHAnsi" w:cstheme="minorHAnsi"/>
        </w:rPr>
      </w:pPr>
    </w:p>
    <w:p w14:paraId="39CF1C3C" w14:textId="77777777" w:rsidR="007B0CD1" w:rsidRDefault="007B0CD1" w:rsidP="007B0CD1"/>
    <w:p w14:paraId="597AFA58" w14:textId="77777777" w:rsidR="007B0CD1" w:rsidRDefault="007B0CD1" w:rsidP="007B0CD1"/>
    <w:p w14:paraId="5DE2E5EC" w14:textId="77777777" w:rsidR="007B0CD1" w:rsidRDefault="007B0CD1" w:rsidP="007B0CD1"/>
    <w:p w14:paraId="649B7469" w14:textId="77777777" w:rsidR="007B0CD1" w:rsidRDefault="007B0CD1" w:rsidP="007B0CD1"/>
    <w:p w14:paraId="3ACDCCA4" w14:textId="77777777" w:rsidR="007B0CD1" w:rsidRPr="007B0CD1" w:rsidRDefault="007B0CD1" w:rsidP="007B0CD1"/>
    <w:p w14:paraId="04308A05" w14:textId="77777777" w:rsidR="007B0CD1" w:rsidRPr="007B0CD1" w:rsidRDefault="007B0CD1" w:rsidP="007B0CD1"/>
    <w:p w14:paraId="5B6FB0DC" w14:textId="2BA3ACEA" w:rsidR="003B4696"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How would you differentiate among major depressive disorder, adjustment disorder, and a mood disorder due to a general medical condition in this patient?</w:t>
      </w:r>
    </w:p>
    <w:p w14:paraId="25776340" w14:textId="77777777" w:rsidR="007B0CD1" w:rsidRDefault="007B0CD1" w:rsidP="007B0CD1">
      <w:pPr>
        <w:pStyle w:val="Heading3"/>
        <w:spacing w:before="0"/>
        <w:contextualSpacing/>
        <w:rPr>
          <w:rFonts w:asciiTheme="minorHAnsi" w:hAnsiTheme="minorHAnsi" w:cstheme="minorHAnsi"/>
        </w:rPr>
      </w:pPr>
    </w:p>
    <w:p w14:paraId="702762B1" w14:textId="77777777" w:rsidR="007B0CD1" w:rsidRDefault="007B0CD1" w:rsidP="007B0CD1"/>
    <w:p w14:paraId="32021557" w14:textId="77777777" w:rsidR="007B0CD1" w:rsidRDefault="007B0CD1" w:rsidP="007B0CD1"/>
    <w:p w14:paraId="14F979CF" w14:textId="77777777" w:rsidR="007B0CD1" w:rsidRDefault="007B0CD1" w:rsidP="007B0CD1"/>
    <w:p w14:paraId="4BC9F96C" w14:textId="77777777" w:rsidR="007B0CD1" w:rsidRDefault="007B0CD1" w:rsidP="007B0CD1"/>
    <w:p w14:paraId="41C2AD73" w14:textId="77777777" w:rsidR="007B0CD1" w:rsidRPr="007B0CD1" w:rsidRDefault="007B0CD1" w:rsidP="007B0CD1"/>
    <w:p w14:paraId="55EDF907" w14:textId="77777777" w:rsidR="007B0CD1" w:rsidRPr="007B0CD1" w:rsidRDefault="007B0CD1" w:rsidP="007B0CD1"/>
    <w:p w14:paraId="7942ED1D" w14:textId="02AF75E8" w:rsidR="003B4696"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Is there any additional information that can help you clarify the differential diagnosis?</w:t>
      </w:r>
    </w:p>
    <w:p w14:paraId="040C4C17" w14:textId="77777777" w:rsidR="007B0CD1" w:rsidRDefault="007B0CD1" w:rsidP="007B0CD1">
      <w:pPr>
        <w:pStyle w:val="Heading3"/>
        <w:spacing w:before="0"/>
        <w:contextualSpacing/>
        <w:rPr>
          <w:rFonts w:asciiTheme="minorHAnsi" w:hAnsiTheme="minorHAnsi" w:cstheme="minorHAnsi"/>
        </w:rPr>
      </w:pPr>
    </w:p>
    <w:p w14:paraId="66CFC0B5" w14:textId="77777777" w:rsidR="007B0CD1" w:rsidRDefault="007B0CD1" w:rsidP="007B0CD1"/>
    <w:p w14:paraId="4B20BBFE" w14:textId="77777777" w:rsidR="007B0CD1" w:rsidRDefault="007B0CD1" w:rsidP="007B0CD1"/>
    <w:p w14:paraId="41D8C9C1" w14:textId="77777777" w:rsidR="007B0CD1" w:rsidRDefault="007B0CD1" w:rsidP="007B0CD1"/>
    <w:p w14:paraId="34C0B9B8" w14:textId="77777777" w:rsidR="007B0CD1" w:rsidRDefault="007B0CD1" w:rsidP="007B0CD1"/>
    <w:p w14:paraId="60A1A20E" w14:textId="77777777" w:rsidR="007B0CD1" w:rsidRPr="007B0CD1" w:rsidRDefault="007B0CD1" w:rsidP="007B0CD1"/>
    <w:p w14:paraId="33D2E79A" w14:textId="77777777" w:rsidR="007B0CD1" w:rsidRPr="007B0CD1" w:rsidRDefault="007B0CD1" w:rsidP="007B0CD1"/>
    <w:p w14:paraId="26A42F25" w14:textId="3C171A83" w:rsidR="003B4696"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3B4696" w:rsidRPr="00A51C84">
        <w:rPr>
          <w:rFonts w:asciiTheme="minorHAnsi" w:hAnsiTheme="minorHAnsi" w:cstheme="minorHAnsi"/>
        </w:rPr>
        <w:t xml:space="preserve"> </w:t>
      </w:r>
      <w:r w:rsidR="003B4696" w:rsidRPr="00A51C84">
        <w:rPr>
          <w:rFonts w:asciiTheme="minorHAnsi" w:hAnsiTheme="minorHAnsi" w:cstheme="minorHAnsi"/>
        </w:rPr>
        <w:tab/>
        <w:t>W</w:t>
      </w:r>
      <w:r w:rsidRPr="00A51C84">
        <w:rPr>
          <w:rFonts w:asciiTheme="minorHAnsi" w:hAnsiTheme="minorHAnsi" w:cstheme="minorHAnsi"/>
        </w:rPr>
        <w:t>hat treatment recommendations would you make for this patient?</w:t>
      </w:r>
    </w:p>
    <w:p w14:paraId="0A629C18" w14:textId="77777777" w:rsidR="007B0CD1" w:rsidRDefault="007B0CD1" w:rsidP="007B0CD1">
      <w:pPr>
        <w:pStyle w:val="Heading3"/>
        <w:spacing w:before="0"/>
        <w:contextualSpacing/>
        <w:rPr>
          <w:rFonts w:asciiTheme="minorHAnsi" w:hAnsiTheme="minorHAnsi" w:cstheme="minorHAnsi"/>
        </w:rPr>
      </w:pPr>
    </w:p>
    <w:p w14:paraId="040B0D1A" w14:textId="77777777" w:rsidR="007B0CD1" w:rsidRDefault="007B0CD1" w:rsidP="007B0CD1"/>
    <w:p w14:paraId="370263C1" w14:textId="77777777" w:rsidR="007B0CD1" w:rsidRDefault="007B0CD1" w:rsidP="007B0CD1"/>
    <w:p w14:paraId="71B9BDA0" w14:textId="77777777" w:rsidR="007B0CD1" w:rsidRDefault="007B0CD1" w:rsidP="007B0CD1"/>
    <w:p w14:paraId="7DAC8D25" w14:textId="77777777" w:rsidR="007B0CD1" w:rsidRDefault="007B0CD1" w:rsidP="007B0CD1"/>
    <w:p w14:paraId="5FAFC58B" w14:textId="77777777" w:rsidR="007B0CD1" w:rsidRPr="007B0CD1" w:rsidRDefault="007B0CD1" w:rsidP="007B0CD1"/>
    <w:p w14:paraId="753A3E22" w14:textId="77777777" w:rsidR="007B0CD1" w:rsidRPr="007B0CD1" w:rsidRDefault="007B0CD1" w:rsidP="007B0CD1"/>
    <w:p w14:paraId="32186787" w14:textId="322E72BB" w:rsidR="003B4696"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The treatment team asks you about antidepressant therapy for the patient. How would you approach this request and communicate your ideas to the team?</w:t>
      </w:r>
    </w:p>
    <w:p w14:paraId="258FA40C" w14:textId="77777777" w:rsidR="007B0CD1" w:rsidRDefault="007B0CD1" w:rsidP="007B0CD1">
      <w:pPr>
        <w:pStyle w:val="Heading3"/>
        <w:spacing w:before="0"/>
        <w:contextualSpacing/>
        <w:rPr>
          <w:rFonts w:asciiTheme="minorHAnsi" w:hAnsiTheme="minorHAnsi" w:cstheme="minorHAnsi"/>
        </w:rPr>
      </w:pPr>
    </w:p>
    <w:p w14:paraId="1295399A" w14:textId="77777777" w:rsidR="007B0CD1" w:rsidRDefault="007B0CD1" w:rsidP="007B0CD1"/>
    <w:p w14:paraId="01CF893D" w14:textId="77777777" w:rsidR="007B0CD1" w:rsidRDefault="007B0CD1" w:rsidP="007B0CD1"/>
    <w:p w14:paraId="11D096CB" w14:textId="77777777" w:rsidR="007B0CD1" w:rsidRDefault="007B0CD1" w:rsidP="007B0CD1"/>
    <w:p w14:paraId="0A35B4FB" w14:textId="77777777" w:rsidR="007B0CD1" w:rsidRDefault="007B0CD1" w:rsidP="007B0CD1"/>
    <w:p w14:paraId="496CB363" w14:textId="77777777" w:rsidR="007B0CD1" w:rsidRPr="007B0CD1" w:rsidRDefault="007B0CD1" w:rsidP="007B0CD1"/>
    <w:p w14:paraId="6A2AAB43" w14:textId="77777777" w:rsidR="007B0CD1" w:rsidRPr="007B0CD1" w:rsidRDefault="007B0CD1" w:rsidP="007B0CD1"/>
    <w:p w14:paraId="0B3F39B0" w14:textId="226F1670" w:rsidR="00103FE7" w:rsidRPr="00A51C84" w:rsidRDefault="00A61833"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003B4696" w:rsidRPr="00A51C84">
        <w:rPr>
          <w:rFonts w:asciiTheme="minorHAnsi" w:hAnsiTheme="minorHAnsi" w:cstheme="minorHAnsi"/>
        </w:rPr>
        <w:t xml:space="preserve"> </w:t>
      </w:r>
      <w:r w:rsidR="003B4696" w:rsidRPr="00A51C84">
        <w:rPr>
          <w:rFonts w:asciiTheme="minorHAnsi" w:hAnsiTheme="minorHAnsi" w:cstheme="minorHAnsi"/>
        </w:rPr>
        <w:tab/>
      </w:r>
      <w:r w:rsidRPr="00A51C84">
        <w:rPr>
          <w:rFonts w:asciiTheme="minorHAnsi" w:hAnsiTheme="minorHAnsi" w:cstheme="minorHAnsi"/>
        </w:rPr>
        <w:t>How would you determine hospital discharge plans for this patient?</w:t>
      </w:r>
      <w:bookmarkStart w:id="6" w:name="_Toc235221543"/>
      <w:r w:rsidR="00103FE7" w:rsidRPr="00A51C84">
        <w:rPr>
          <w:rFonts w:asciiTheme="minorHAnsi" w:hAnsiTheme="minorHAnsi" w:cstheme="minorHAnsi"/>
        </w:rPr>
        <w:br w:type="page"/>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